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4DE8BC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E21029">
        <w:rPr>
          <w:noProof w:val="0"/>
          <w:sz w:val="24"/>
          <w:szCs w:val="24"/>
          <w:lang w:val="en-US"/>
        </w:rPr>
        <w:t>6</w:t>
      </w:r>
      <w:r w:rsidRPr="001C1A03">
        <w:rPr>
          <w:bCs/>
          <w:noProof w:val="0"/>
          <w:sz w:val="24"/>
          <w:szCs w:val="24"/>
          <w:lang w:val="en-US"/>
        </w:rPr>
        <w:tab/>
      </w:r>
      <w:r w:rsidR="004B3508" w:rsidRPr="004B3508">
        <w:rPr>
          <w:bCs/>
          <w:noProof w:val="0"/>
          <w:sz w:val="24"/>
          <w:szCs w:val="24"/>
          <w:lang w:val="en-US"/>
        </w:rPr>
        <w:t>R2-</w:t>
      </w:r>
      <w:r w:rsidR="003842B7" w:rsidRPr="004B3508">
        <w:rPr>
          <w:bCs/>
          <w:noProof w:val="0"/>
          <w:sz w:val="24"/>
          <w:szCs w:val="24"/>
          <w:lang w:val="en-US"/>
        </w:rPr>
        <w:t>2</w:t>
      </w:r>
      <w:r w:rsidR="003842B7">
        <w:rPr>
          <w:bCs/>
          <w:noProof w:val="0"/>
          <w:sz w:val="24"/>
          <w:szCs w:val="24"/>
          <w:lang w:val="en-US"/>
        </w:rPr>
        <w:t>4</w:t>
      </w:r>
      <w:r w:rsidR="003842B7">
        <w:rPr>
          <w:bCs/>
          <w:noProof w:val="0"/>
          <w:sz w:val="24"/>
          <w:szCs w:val="24"/>
          <w:lang w:val="en-US"/>
        </w:rPr>
        <w:t>04650</w:t>
      </w:r>
    </w:p>
    <w:p w14:paraId="15E990BB" w14:textId="38CDA0F2" w:rsidR="004770F0" w:rsidRPr="00737122" w:rsidRDefault="00E21029" w:rsidP="004770F0">
      <w:pPr>
        <w:pStyle w:val="Header"/>
        <w:tabs>
          <w:tab w:val="right" w:pos="9639"/>
        </w:tabs>
        <w:rPr>
          <w:noProof w:val="0"/>
          <w:sz w:val="24"/>
          <w:szCs w:val="24"/>
          <w:lang w:val="da-DK"/>
        </w:rPr>
      </w:pPr>
      <w:r>
        <w:rPr>
          <w:bCs/>
          <w:sz w:val="24"/>
        </w:rPr>
        <w:t>Fukuoka</w:t>
      </w:r>
      <w:r w:rsidR="004D7519">
        <w:rPr>
          <w:rFonts w:eastAsia="SimSun"/>
          <w:sz w:val="24"/>
          <w:szCs w:val="24"/>
          <w:lang w:eastAsia="zh-CN"/>
        </w:rPr>
        <w:t xml:space="preserve">, </w:t>
      </w:r>
      <w:r>
        <w:rPr>
          <w:rFonts w:eastAsia="SimSun"/>
          <w:sz w:val="24"/>
          <w:szCs w:val="24"/>
          <w:lang w:eastAsia="zh-CN"/>
        </w:rPr>
        <w:t>Japan</w:t>
      </w:r>
      <w:r w:rsidR="004D7519">
        <w:rPr>
          <w:rFonts w:eastAsia="SimSun"/>
          <w:sz w:val="24"/>
          <w:szCs w:val="24"/>
          <w:lang w:eastAsia="zh-CN"/>
        </w:rPr>
        <w:t xml:space="preserve">, </w:t>
      </w:r>
      <w:r>
        <w:rPr>
          <w:rFonts w:eastAsia="SimSun"/>
          <w:sz w:val="24"/>
          <w:szCs w:val="24"/>
          <w:lang w:eastAsia="zh-CN"/>
        </w:rPr>
        <w:t>20</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24 May</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CF13D6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C75C14">
        <w:rPr>
          <w:rFonts w:cs="Arial"/>
          <w:b/>
          <w:bCs/>
          <w:sz w:val="24"/>
          <w:lang w:val="da-DK"/>
        </w:rPr>
        <w:t>8.7.4</w:t>
      </w:r>
    </w:p>
    <w:p w14:paraId="52412B5A" w14:textId="734475E1"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DA6E09">
        <w:rPr>
          <w:rFonts w:ascii="Arial" w:hAnsi="Arial" w:cs="Arial"/>
          <w:b/>
          <w:bCs/>
          <w:sz w:val="24"/>
          <w:szCs w:val="24"/>
          <w:lang w:val="en-US"/>
        </w:rPr>
        <w:t>, Lenovo, CATT</w:t>
      </w:r>
      <w:r w:rsidR="00F918A8">
        <w:rPr>
          <w:rFonts w:ascii="Arial" w:hAnsi="Arial" w:cs="Arial"/>
          <w:b/>
          <w:bCs/>
          <w:sz w:val="24"/>
          <w:szCs w:val="24"/>
          <w:lang w:val="en-US"/>
        </w:rPr>
        <w:t>, OPPO</w:t>
      </w:r>
    </w:p>
    <w:p w14:paraId="2928F323" w14:textId="0876B566"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21029">
        <w:rPr>
          <w:rFonts w:ascii="Arial" w:hAnsi="Arial" w:cs="Arial"/>
          <w:b/>
          <w:bCs/>
          <w:sz w:val="24"/>
          <w:lang w:val="en-US"/>
        </w:rPr>
        <w:t>Complementary RLC Mechanisms for LCP Enhancements</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7A9E03BC" w14:textId="77777777" w:rsidR="00CF508D" w:rsidRDefault="00CF508D" w:rsidP="00CF508D">
      <w:pPr>
        <w:jc w:val="both"/>
        <w:rPr>
          <w:iCs/>
          <w:lang w:val="en-US"/>
        </w:rPr>
      </w:pPr>
      <w:r>
        <w:rPr>
          <w:iCs/>
          <w:lang w:val="en-US"/>
        </w:rPr>
        <w:t>For Rel-19 XR Phase 3, we have the following objective [1]:</w:t>
      </w:r>
    </w:p>
    <w:p w14:paraId="1B0232A5" w14:textId="77777777" w:rsidR="00CF508D" w:rsidRPr="00134195" w:rsidRDefault="00CF508D" w:rsidP="00CF508D">
      <w:pPr>
        <w:pStyle w:val="B1"/>
        <w:rPr>
          <w:i/>
          <w:iCs/>
        </w:rPr>
      </w:pPr>
      <w:r w:rsidRPr="00134195">
        <w:rPr>
          <w:i/>
          <w:iCs/>
        </w:rPr>
        <w:t>-</w:t>
      </w:r>
      <w:r w:rsidRPr="00134195">
        <w:rPr>
          <w:i/>
          <w:iCs/>
        </w:rPr>
        <w:tab/>
        <w:t xml:space="preserve">Specify Enhancements for Scheduling, as follows: </w:t>
      </w:r>
    </w:p>
    <w:p w14:paraId="3E5D9445" w14:textId="77777777" w:rsidR="00CF508D" w:rsidRPr="00134195" w:rsidRDefault="00CF508D" w:rsidP="00CF508D">
      <w:pPr>
        <w:pStyle w:val="B2"/>
        <w:rPr>
          <w:i/>
          <w:iCs/>
        </w:rPr>
      </w:pPr>
      <w:r w:rsidRPr="00134195">
        <w:rPr>
          <w:i/>
          <w:iCs/>
        </w:rPr>
        <w:t>-</w:t>
      </w:r>
      <w:r w:rsidRPr="00134195">
        <w:rPr>
          <w:i/>
          <w:iCs/>
        </w:rPr>
        <w:tab/>
        <w:t xml:space="preserve">For the UL, Study and if justified, </w:t>
      </w:r>
      <w:proofErr w:type="gramStart"/>
      <w:r w:rsidRPr="00134195">
        <w:rPr>
          <w:i/>
          <w:iCs/>
        </w:rPr>
        <w:t>Specify</w:t>
      </w:r>
      <w:proofErr w:type="gramEnd"/>
      <w:r w:rsidRPr="00134195">
        <w:rPr>
          <w:i/>
          <w:iCs/>
        </w:rPr>
        <w:t xml:space="preserve"> enhancements using delay/deadline information, for support of UL scheduling to enable high XR capacity while </w:t>
      </w:r>
      <w:r w:rsidRPr="001C39AC">
        <w:rPr>
          <w:i/>
          <w:iCs/>
          <w:highlight w:val="yellow"/>
        </w:rPr>
        <w:t>meeting delay requirements/avoiding too late PDUs</w:t>
      </w:r>
      <w:r w:rsidRPr="00134195">
        <w:rPr>
          <w:i/>
          <w:iCs/>
        </w:rPr>
        <w:t>. [RAN2].</w:t>
      </w:r>
    </w:p>
    <w:p w14:paraId="7C05AAF8" w14:textId="09ADE4A4" w:rsidR="003F2AC0" w:rsidRDefault="00CF508D" w:rsidP="000D48E4">
      <w:pPr>
        <w:jc w:val="both"/>
        <w:rPr>
          <w:iCs/>
          <w:lang w:val="en-US"/>
        </w:rPr>
      </w:pPr>
      <w:r>
        <w:rPr>
          <w:iCs/>
          <w:lang w:val="en-US"/>
        </w:rPr>
        <w:t xml:space="preserve">Based on the discussions during RAN2 #125bis, it is confirmed that RAN2 will </w:t>
      </w:r>
      <w:proofErr w:type="gramStart"/>
      <w:r>
        <w:rPr>
          <w:iCs/>
          <w:lang w:val="en-US"/>
        </w:rPr>
        <w:t>look into</w:t>
      </w:r>
      <w:proofErr w:type="gramEnd"/>
      <w:r>
        <w:rPr>
          <w:iCs/>
          <w:lang w:val="en-US"/>
        </w:rPr>
        <w:t xml:space="preserve"> some enhancements of LCP</w:t>
      </w:r>
      <w:r w:rsidR="001C39AC">
        <w:rPr>
          <w:iCs/>
          <w:lang w:val="en-US"/>
        </w:rPr>
        <w:t>, to avoid the problems wherein the delay-critical data is further delayed by higher priority LCHs without delay-critical data</w:t>
      </w:r>
      <w:r>
        <w:rPr>
          <w:iCs/>
          <w:lang w:val="en-US"/>
        </w:rPr>
        <w:t xml:space="preserve">. </w:t>
      </w:r>
      <w:proofErr w:type="gramStart"/>
      <w:r>
        <w:rPr>
          <w:iCs/>
          <w:lang w:val="en-US"/>
        </w:rPr>
        <w:t xml:space="preserve">In particular, </w:t>
      </w:r>
      <w:r w:rsidR="00E60071">
        <w:rPr>
          <w:iCs/>
          <w:lang w:val="en-US"/>
        </w:rPr>
        <w:t>for</w:t>
      </w:r>
      <w:proofErr w:type="gramEnd"/>
      <w:r w:rsidR="00E60071">
        <w:rPr>
          <w:iCs/>
          <w:lang w:val="en-US"/>
        </w:rPr>
        <w:t xml:space="preserve"> the </w:t>
      </w:r>
      <w:r>
        <w:rPr>
          <w:iCs/>
          <w:lang w:val="en-US"/>
        </w:rPr>
        <w:t xml:space="preserve">LCH(s) that have delay-critical data in the buffer, we could either increase their priority </w:t>
      </w:r>
      <w:r w:rsidR="001C39AC">
        <w:rPr>
          <w:iCs/>
          <w:lang w:val="en-US"/>
        </w:rPr>
        <w:t>levels</w:t>
      </w:r>
      <w:r>
        <w:rPr>
          <w:iCs/>
          <w:lang w:val="en-US"/>
        </w:rPr>
        <w:t xml:space="preserve">, or </w:t>
      </w:r>
      <w:r w:rsidR="001C39AC">
        <w:rPr>
          <w:iCs/>
          <w:lang w:val="en-US"/>
        </w:rPr>
        <w:t xml:space="preserve">introducing new mapping </w:t>
      </w:r>
      <w:r>
        <w:rPr>
          <w:iCs/>
          <w:lang w:val="en-US"/>
        </w:rPr>
        <w:t xml:space="preserve">restrictions </w:t>
      </w:r>
      <w:r w:rsidR="001C39AC">
        <w:rPr>
          <w:iCs/>
          <w:lang w:val="en-US"/>
        </w:rPr>
        <w:t xml:space="preserve">rules. </w:t>
      </w:r>
      <w:r w:rsidR="00E60071">
        <w:rPr>
          <w:iCs/>
          <w:lang w:val="en-US"/>
        </w:rPr>
        <w:t>RAN2 has</w:t>
      </w:r>
      <w:r w:rsidR="001C39AC">
        <w:rPr>
          <w:iCs/>
          <w:lang w:val="en-US"/>
        </w:rPr>
        <w:t xml:space="preserve"> reached the following agreements</w:t>
      </w:r>
      <w:r w:rsidR="00886FEA">
        <w:rPr>
          <w:iCs/>
          <w:lang w:val="en-US"/>
        </w:rPr>
        <w:t xml:space="preserve"> [2]</w:t>
      </w:r>
      <w:r w:rsidR="001C39AC">
        <w:rPr>
          <w:iCs/>
          <w:lang w:val="en-US"/>
        </w:rPr>
        <w:t>:</w:t>
      </w:r>
    </w:p>
    <w:tbl>
      <w:tblPr>
        <w:tblStyle w:val="TableGrid"/>
        <w:tblW w:w="0" w:type="auto"/>
        <w:tblLook w:val="04A0" w:firstRow="1" w:lastRow="0" w:firstColumn="1" w:lastColumn="0" w:noHBand="0" w:noVBand="1"/>
      </w:tblPr>
      <w:tblGrid>
        <w:gridCol w:w="9350"/>
      </w:tblGrid>
      <w:tr w:rsidR="001C39AC" w14:paraId="31C058B9" w14:textId="77777777" w:rsidTr="001C39AC">
        <w:tc>
          <w:tcPr>
            <w:tcW w:w="9350" w:type="dxa"/>
          </w:tcPr>
          <w:p w14:paraId="496841FF" w14:textId="3E481783" w:rsidR="001C39AC" w:rsidRPr="001C39AC" w:rsidRDefault="001C39AC" w:rsidP="001C39AC">
            <w:pPr>
              <w:jc w:val="both"/>
              <w:rPr>
                <w:b/>
                <w:bCs/>
                <w:iCs/>
                <w:u w:val="single"/>
                <w:lang w:val="en-US"/>
              </w:rPr>
            </w:pPr>
            <w:r w:rsidRPr="001C39AC">
              <w:rPr>
                <w:b/>
                <w:bCs/>
                <w:iCs/>
                <w:u w:val="single"/>
                <w:lang w:val="en-US"/>
              </w:rPr>
              <w:t>RAN2 #125bis Agreements:</w:t>
            </w:r>
          </w:p>
          <w:p w14:paraId="3FB8AB4E" w14:textId="77777777" w:rsidR="001C39AC" w:rsidRDefault="001C39AC" w:rsidP="001C39AC">
            <w:pPr>
              <w:pStyle w:val="Agreement"/>
              <w:tabs>
                <w:tab w:val="clear" w:pos="1009"/>
                <w:tab w:val="clear" w:pos="1980"/>
                <w:tab w:val="num" w:pos="1619"/>
              </w:tabs>
              <w:ind w:left="1619"/>
            </w:pPr>
            <w:r>
              <w:t>RAN2 will study whether/how to resolve the issue</w:t>
            </w:r>
            <w:r w:rsidRPr="00422E36">
              <w:t xml:space="preserve"> </w:t>
            </w:r>
            <w:r>
              <w:t xml:space="preserve">of data with low remaining time being delayed due to other data from LCHs with higher LCH priority when using the existing LCP procedure. </w:t>
            </w:r>
            <w:r w:rsidRPr="00745B0F">
              <w:rPr>
                <w:u w:val="single"/>
              </w:rPr>
              <w:t>At least</w:t>
            </w:r>
            <w:r>
              <w:t xml:space="preserve"> the following alternatives will be studied:</w:t>
            </w:r>
          </w:p>
          <w:p w14:paraId="2A9096BF" w14:textId="77777777" w:rsidR="001C39AC" w:rsidRDefault="001C39AC" w:rsidP="001C39AC">
            <w:pPr>
              <w:pStyle w:val="Agreement"/>
              <w:numPr>
                <w:ilvl w:val="2"/>
                <w:numId w:val="1"/>
              </w:numPr>
              <w:tabs>
                <w:tab w:val="clear" w:pos="919"/>
                <w:tab w:val="clear" w:pos="1980"/>
                <w:tab w:val="num" w:pos="2160"/>
              </w:tabs>
              <w:ind w:left="2160"/>
            </w:pPr>
            <w:r>
              <w:t>Alternative 1: Enhance LCP restrictions/LCH selection.</w:t>
            </w:r>
          </w:p>
          <w:p w14:paraId="07F3D4D6" w14:textId="77777777" w:rsidR="001C39AC" w:rsidRDefault="001C39AC" w:rsidP="001C39AC">
            <w:pPr>
              <w:pStyle w:val="Agreement"/>
              <w:numPr>
                <w:ilvl w:val="2"/>
                <w:numId w:val="1"/>
              </w:numPr>
              <w:tabs>
                <w:tab w:val="clear" w:pos="919"/>
                <w:tab w:val="clear" w:pos="1980"/>
                <w:tab w:val="num" w:pos="2160"/>
              </w:tabs>
              <w:ind w:left="2160"/>
            </w:pPr>
            <w:r>
              <w:t>Alternative 2: Enhance LCH prioritization.</w:t>
            </w:r>
          </w:p>
          <w:p w14:paraId="495089B9" w14:textId="353E1B16" w:rsidR="001C39AC" w:rsidRPr="00803941" w:rsidRDefault="001C39AC" w:rsidP="00916176">
            <w:pPr>
              <w:pStyle w:val="Agreement"/>
              <w:tabs>
                <w:tab w:val="clear" w:pos="1009"/>
                <w:tab w:val="clear" w:pos="1980"/>
                <w:tab w:val="num" w:pos="1619"/>
              </w:tabs>
              <w:ind w:left="1619"/>
              <w:rPr>
                <w:iCs/>
                <w:lang w:val="en-US"/>
              </w:rPr>
            </w:pPr>
            <w:r>
              <w:t>RAN2 should consider potential impact on traffic from SRBs.</w:t>
            </w:r>
          </w:p>
        </w:tc>
      </w:tr>
    </w:tbl>
    <w:p w14:paraId="706F10F8" w14:textId="77777777" w:rsidR="001C39AC" w:rsidRDefault="001C39AC" w:rsidP="000D48E4">
      <w:pPr>
        <w:jc w:val="both"/>
        <w:rPr>
          <w:iCs/>
          <w:lang w:val="en-US"/>
        </w:rPr>
      </w:pPr>
    </w:p>
    <w:p w14:paraId="7F134860" w14:textId="7C341F66" w:rsidR="009A039A" w:rsidRDefault="001C39AC" w:rsidP="000D48E4">
      <w:pPr>
        <w:jc w:val="both"/>
        <w:rPr>
          <w:iCs/>
          <w:lang w:val="en-US"/>
        </w:rPr>
      </w:pPr>
      <w:r>
        <w:rPr>
          <w:iCs/>
          <w:lang w:val="en-US"/>
        </w:rPr>
        <w:t xml:space="preserve">In this paper, we would like to </w:t>
      </w:r>
      <w:r w:rsidR="00BE3A57">
        <w:rPr>
          <w:iCs/>
          <w:lang w:val="en-US"/>
        </w:rPr>
        <w:t xml:space="preserve">point out that, while </w:t>
      </w:r>
      <w:proofErr w:type="gramStart"/>
      <w:r w:rsidR="00BE3A57">
        <w:rPr>
          <w:iCs/>
          <w:lang w:val="en-US"/>
        </w:rPr>
        <w:t>both of the Alternatives</w:t>
      </w:r>
      <w:proofErr w:type="gramEnd"/>
      <w:r w:rsidR="00BE3A57">
        <w:rPr>
          <w:iCs/>
          <w:lang w:val="en-US"/>
        </w:rPr>
        <w:t xml:space="preserve"> listed in the agreements can enable more rapid transmission of data from LCHs with delay-critical data in the buffer, either of them can guarantee that delay-critical packets are prioritized and multiplexed into the UL resource. Thus, regardless of which LCP enhancement RAN2 will pursue in Rel-19, some complementary mechanisms in the RLC layer may be needed to ensure the LCP enhancement will serve its purpose.</w:t>
      </w:r>
    </w:p>
    <w:p w14:paraId="60F86073" w14:textId="77777777" w:rsidR="00BE3A57" w:rsidRDefault="00BE3A57" w:rsidP="000D48E4">
      <w:pPr>
        <w:jc w:val="both"/>
        <w:rPr>
          <w:iCs/>
          <w:lang w:val="en-US"/>
        </w:rPr>
      </w:pPr>
    </w:p>
    <w:p w14:paraId="58BA6F5B" w14:textId="4F0AFC07" w:rsidR="00F334C4" w:rsidRDefault="003569D6" w:rsidP="00F334C4">
      <w:pPr>
        <w:pStyle w:val="Heading1"/>
        <w:rPr>
          <w:lang w:val="en-US"/>
        </w:rPr>
      </w:pPr>
      <w:r>
        <w:rPr>
          <w:lang w:val="en-US"/>
        </w:rPr>
        <w:lastRenderedPageBreak/>
        <w:t>Discussion</w:t>
      </w:r>
      <w:r w:rsidR="004E6A7D">
        <w:rPr>
          <w:lang w:val="en-US"/>
        </w:rPr>
        <w:t>s</w:t>
      </w:r>
    </w:p>
    <w:p w14:paraId="0C680A84" w14:textId="7F564D19" w:rsidR="0038631D" w:rsidRDefault="00BE3A57" w:rsidP="0038631D">
      <w:pPr>
        <w:pStyle w:val="Heading2"/>
        <w:rPr>
          <w:lang w:val="en-US"/>
        </w:rPr>
      </w:pPr>
      <w:r>
        <w:rPr>
          <w:lang w:val="en-US"/>
        </w:rPr>
        <w:t>Out-of-Order Packet Arrival</w:t>
      </w:r>
    </w:p>
    <w:p w14:paraId="5CB8FB93" w14:textId="41CE9BCE" w:rsidR="00761C2B" w:rsidRDefault="00BE3A57" w:rsidP="00BE3A57">
      <w:pPr>
        <w:jc w:val="both"/>
        <w:rPr>
          <w:lang w:val="en-US"/>
        </w:rPr>
      </w:pPr>
      <w:proofErr w:type="gramStart"/>
      <w:r>
        <w:rPr>
          <w:lang w:val="en-US"/>
        </w:rPr>
        <w:t>First of all</w:t>
      </w:r>
      <w:proofErr w:type="gramEnd"/>
      <w:r>
        <w:rPr>
          <w:lang w:val="en-US"/>
        </w:rPr>
        <w:t xml:space="preserve">, it is worth highlighting that, for XR use cases we cannot simply assume that </w:t>
      </w:r>
      <w:r w:rsidR="00761C2B">
        <w:rPr>
          <w:lang w:val="en-US"/>
        </w:rPr>
        <w:t xml:space="preserve">UL </w:t>
      </w:r>
      <w:r>
        <w:rPr>
          <w:lang w:val="en-US"/>
        </w:rPr>
        <w:t xml:space="preserve">packets arrive </w:t>
      </w:r>
      <w:r w:rsidR="00761C2B">
        <w:rPr>
          <w:lang w:val="en-US"/>
        </w:rPr>
        <w:t>in the transmitter buffer in sequence. In RAN2 #121</w:t>
      </w:r>
      <w:r w:rsidR="00886FEA">
        <w:rPr>
          <w:lang w:val="en-US"/>
        </w:rPr>
        <w:t xml:space="preserve"> [3]</w:t>
      </w:r>
      <w:r w:rsidR="00761C2B">
        <w:rPr>
          <w:lang w:val="en-US"/>
        </w:rPr>
        <w:t xml:space="preserve">, we have </w:t>
      </w:r>
      <w:r w:rsidR="00254A05">
        <w:rPr>
          <w:lang w:val="en-US"/>
        </w:rPr>
        <w:t>agreed</w:t>
      </w:r>
      <w:r w:rsidR="00761C2B">
        <w:rPr>
          <w:lang w:val="en-US"/>
        </w:rPr>
        <w:t xml:space="preserve"> that UL jitter may present for tethering use cases</w:t>
      </w:r>
      <w:r w:rsidR="00254A05">
        <w:rPr>
          <w:lang w:val="en-US"/>
        </w:rPr>
        <w:t xml:space="preserve"> and should be considered for XR</w:t>
      </w:r>
      <w:r w:rsidR="00761C2B">
        <w:rPr>
          <w:lang w:val="en-US"/>
        </w:rPr>
        <w:t>, where the jitter may be caused by non-3GPP (wireless) link between APP and AS.</w:t>
      </w:r>
    </w:p>
    <w:tbl>
      <w:tblPr>
        <w:tblStyle w:val="TableGrid"/>
        <w:tblW w:w="0" w:type="auto"/>
        <w:tblLook w:val="04A0" w:firstRow="1" w:lastRow="0" w:firstColumn="1" w:lastColumn="0" w:noHBand="0" w:noVBand="1"/>
      </w:tblPr>
      <w:tblGrid>
        <w:gridCol w:w="9350"/>
      </w:tblGrid>
      <w:tr w:rsidR="00761C2B" w14:paraId="182085B2" w14:textId="77777777" w:rsidTr="00761C2B">
        <w:tc>
          <w:tcPr>
            <w:tcW w:w="9350" w:type="dxa"/>
          </w:tcPr>
          <w:p w14:paraId="07BE8538" w14:textId="50C3BB26" w:rsidR="00761C2B" w:rsidRPr="001C39AC" w:rsidRDefault="00761C2B" w:rsidP="00761C2B">
            <w:pPr>
              <w:jc w:val="both"/>
              <w:rPr>
                <w:b/>
                <w:bCs/>
                <w:iCs/>
                <w:u w:val="single"/>
                <w:lang w:val="en-US"/>
              </w:rPr>
            </w:pPr>
            <w:r w:rsidRPr="001C39AC">
              <w:rPr>
                <w:b/>
                <w:bCs/>
                <w:iCs/>
                <w:u w:val="single"/>
                <w:lang w:val="en-US"/>
              </w:rPr>
              <w:t>RAN2 #12</w:t>
            </w:r>
            <w:r>
              <w:rPr>
                <w:b/>
                <w:bCs/>
                <w:iCs/>
                <w:u w:val="single"/>
                <w:lang w:val="en-US"/>
              </w:rPr>
              <w:t xml:space="preserve">1 </w:t>
            </w:r>
            <w:r w:rsidRPr="001C39AC">
              <w:rPr>
                <w:b/>
                <w:bCs/>
                <w:iCs/>
                <w:u w:val="single"/>
                <w:lang w:val="en-US"/>
              </w:rPr>
              <w:t>Agreements:</w:t>
            </w:r>
          </w:p>
          <w:p w14:paraId="19CDC834" w14:textId="77777777" w:rsidR="00761C2B" w:rsidRDefault="00761C2B" w:rsidP="00761C2B">
            <w:pPr>
              <w:pStyle w:val="Agreement"/>
              <w:tabs>
                <w:tab w:val="clear" w:pos="1009"/>
                <w:tab w:val="clear" w:pos="1980"/>
                <w:tab w:val="num" w:pos="1619"/>
              </w:tabs>
              <w:ind w:left="1619"/>
            </w:pPr>
            <w:r w:rsidRPr="00761C2B">
              <w:rPr>
                <w:highlight w:val="yellow"/>
              </w:rPr>
              <w:t>RAN2 thinks UL jitter may be present for XR (e.g. for tethering use cases).</w:t>
            </w:r>
            <w:r>
              <w:t xml:space="preserve"> It is unclear how network would use UL jitter information (depends on what would be </w:t>
            </w:r>
            <w:proofErr w:type="gramStart"/>
            <w:r>
              <w:t>signalled, and</w:t>
            </w:r>
            <w:proofErr w:type="gramEnd"/>
            <w:r>
              <w:t xml:space="preserve"> would anyway be up to network implementation). </w:t>
            </w:r>
          </w:p>
          <w:p w14:paraId="7FA5D670" w14:textId="2AA1E2C6" w:rsidR="00761C2B" w:rsidRDefault="00761C2B" w:rsidP="00916176">
            <w:pPr>
              <w:pStyle w:val="Agreement"/>
              <w:tabs>
                <w:tab w:val="clear" w:pos="1009"/>
                <w:tab w:val="clear" w:pos="1980"/>
                <w:tab w:val="num" w:pos="1619"/>
              </w:tabs>
              <w:ind w:left="1619"/>
            </w:pPr>
            <w:r w:rsidRPr="00761C2B">
              <w:rPr>
                <w:highlight w:val="yellow"/>
              </w:rPr>
              <w:t>RAN2 intends to support tethering use case for XR.</w:t>
            </w:r>
            <w:r>
              <w:t xml:space="preserve"> This may require signalling of some UL traffic arrival information from UE to network.</w:t>
            </w:r>
          </w:p>
        </w:tc>
      </w:tr>
    </w:tbl>
    <w:p w14:paraId="471E72EC" w14:textId="77777777" w:rsidR="00761C2B" w:rsidRDefault="00761C2B" w:rsidP="00BE3A57">
      <w:pPr>
        <w:jc w:val="both"/>
        <w:rPr>
          <w:lang w:val="en-US"/>
        </w:rPr>
      </w:pPr>
    </w:p>
    <w:p w14:paraId="67425C98" w14:textId="383FBE6A" w:rsidR="00224652" w:rsidRDefault="00761C2B" w:rsidP="00BE3A57">
      <w:pPr>
        <w:jc w:val="both"/>
        <w:rPr>
          <w:lang w:val="en-US"/>
        </w:rPr>
      </w:pPr>
      <w:r>
        <w:rPr>
          <w:lang w:val="en-US"/>
        </w:rPr>
        <w:t>Since th</w:t>
      </w:r>
      <w:r w:rsidR="00A234E8">
        <w:rPr>
          <w:lang w:val="en-US"/>
        </w:rPr>
        <w:t xml:space="preserve">e wireless </w:t>
      </w:r>
      <w:r>
        <w:rPr>
          <w:lang w:val="en-US"/>
        </w:rPr>
        <w:t xml:space="preserve">link </w:t>
      </w:r>
      <w:r w:rsidR="00A234E8">
        <w:rPr>
          <w:lang w:val="en-US"/>
        </w:rPr>
        <w:t>between the XR device and the UE is not a part of 5GS and can fluctuate over time</w:t>
      </w:r>
      <w:r>
        <w:rPr>
          <w:lang w:val="en-US"/>
        </w:rPr>
        <w:t xml:space="preserve">, the jitter experienced by every packet of a PDU Set may be random and </w:t>
      </w:r>
      <w:r w:rsidR="00A234E8">
        <w:rPr>
          <w:lang w:val="en-US"/>
        </w:rPr>
        <w:t>independent</w:t>
      </w:r>
      <w:r>
        <w:rPr>
          <w:lang w:val="en-US"/>
        </w:rPr>
        <w:t>. Consequently</w:t>
      </w:r>
      <w:r w:rsidR="00254A05">
        <w:rPr>
          <w:lang w:val="en-US"/>
        </w:rPr>
        <w:t>,</w:t>
      </w:r>
      <w:r>
        <w:rPr>
          <w:lang w:val="en-US"/>
        </w:rPr>
        <w:t xml:space="preserve"> the UL packets </w:t>
      </w:r>
      <w:r w:rsidR="00254A05">
        <w:rPr>
          <w:lang w:val="en-US"/>
        </w:rPr>
        <w:t xml:space="preserve">belonging to multiple PDU Sets </w:t>
      </w:r>
      <w:r>
        <w:rPr>
          <w:lang w:val="en-US"/>
        </w:rPr>
        <w:t xml:space="preserve">may not arrive in-sequence at the UE AS. </w:t>
      </w:r>
      <w:r w:rsidR="00065406">
        <w:rPr>
          <w:lang w:val="en-US"/>
        </w:rPr>
        <w:t>Note that, in a previous LS from SA4 (R2-2400088 / S4-231955), it has indicated that packets of PDU Sets and data bursts can arrive out-of-order over the N6 interface:</w:t>
      </w:r>
    </w:p>
    <w:tbl>
      <w:tblPr>
        <w:tblStyle w:val="TableGrid"/>
        <w:tblW w:w="0" w:type="auto"/>
        <w:tblLook w:val="04A0" w:firstRow="1" w:lastRow="0" w:firstColumn="1" w:lastColumn="0" w:noHBand="0" w:noVBand="1"/>
      </w:tblPr>
      <w:tblGrid>
        <w:gridCol w:w="9350"/>
      </w:tblGrid>
      <w:tr w:rsidR="00065406" w14:paraId="53A57C2B" w14:textId="77777777" w:rsidTr="00065406">
        <w:tc>
          <w:tcPr>
            <w:tcW w:w="9350" w:type="dxa"/>
          </w:tcPr>
          <w:p w14:paraId="5E553A1F" w14:textId="14AE3C4E" w:rsidR="00065406" w:rsidRPr="00916176" w:rsidRDefault="00065406" w:rsidP="00BE3A57">
            <w:pPr>
              <w:jc w:val="both"/>
              <w:rPr>
                <w:b/>
                <w:bCs/>
                <w:iCs/>
                <w:u w:val="single"/>
                <w:lang w:val="en-US"/>
              </w:rPr>
            </w:pPr>
            <w:r>
              <w:rPr>
                <w:b/>
                <w:bCs/>
                <w:iCs/>
                <w:u w:val="single"/>
                <w:lang w:val="en-US"/>
              </w:rPr>
              <w:t>R2-2400088 / S4-231955</w:t>
            </w:r>
            <w:r w:rsidRPr="001C39AC">
              <w:rPr>
                <w:b/>
                <w:bCs/>
                <w:iCs/>
                <w:u w:val="single"/>
                <w:lang w:val="en-US"/>
              </w:rPr>
              <w:t>:</w:t>
            </w:r>
          </w:p>
          <w:p w14:paraId="69A75645" w14:textId="0BB949EA" w:rsidR="00065406" w:rsidRPr="00916176" w:rsidRDefault="00065406" w:rsidP="00BE3A57">
            <w:pPr>
              <w:jc w:val="both"/>
              <w:rPr>
                <w:rFonts w:ascii="Arial" w:hAnsi="Arial" w:cs="Arial"/>
              </w:rPr>
            </w:pPr>
            <w:r w:rsidRPr="00FD343D">
              <w:rPr>
                <w:rFonts w:ascii="Arial" w:hAnsi="Arial" w:cs="Arial"/>
              </w:rPr>
              <w:t xml:space="preserve">When defining the semantics of PDU Set based RTP </w:t>
            </w:r>
            <w:r w:rsidRPr="00FD343D">
              <w:rPr>
                <w:rFonts w:ascii="Arial" w:hAnsi="Arial" w:cs="Arial" w:hint="eastAsia"/>
              </w:rPr>
              <w:t>Header</w:t>
            </w:r>
            <w:r w:rsidRPr="00FD343D">
              <w:rPr>
                <w:rFonts w:ascii="Arial" w:hAnsi="Arial" w:cs="Arial"/>
              </w:rPr>
              <w:t xml:space="preserve"> Extension, SA4 realizes that the </w:t>
            </w:r>
            <w:r w:rsidRPr="00916176">
              <w:rPr>
                <w:rFonts w:ascii="Arial" w:hAnsi="Arial" w:cs="Arial"/>
                <w:highlight w:val="yellow"/>
              </w:rPr>
              <w:t>out of order reception may happen at the 5GS, i.e. UPF and RAN</w:t>
            </w:r>
            <w:r w:rsidRPr="00FD343D">
              <w:rPr>
                <w:rFonts w:ascii="Arial" w:hAnsi="Arial" w:cs="Arial"/>
              </w:rPr>
              <w:t xml:space="preserve">. For example, depending on </w:t>
            </w:r>
            <w:r>
              <w:rPr>
                <w:rFonts w:ascii="Arial" w:hAnsi="Arial" w:cs="Arial"/>
              </w:rPr>
              <w:t xml:space="preserve">routing over </w:t>
            </w:r>
            <w:r w:rsidRPr="00FD343D">
              <w:rPr>
                <w:rFonts w:ascii="Arial" w:hAnsi="Arial" w:cs="Arial"/>
              </w:rPr>
              <w:t xml:space="preserve">the N6 link between UPF and the RTP sender, </w:t>
            </w:r>
            <w:r w:rsidRPr="00916176">
              <w:rPr>
                <w:rFonts w:ascii="Arial" w:hAnsi="Arial" w:cs="Arial"/>
                <w:highlight w:val="yellow"/>
              </w:rPr>
              <w:t xml:space="preserve">the PDU </w:t>
            </w:r>
            <w:r w:rsidRPr="00916176">
              <w:rPr>
                <w:rFonts w:ascii="Arial" w:hAnsi="Arial" w:cs="Arial" w:hint="eastAsia"/>
                <w:highlight w:val="yellow"/>
              </w:rPr>
              <w:t>with</w:t>
            </w:r>
            <w:r w:rsidRPr="00916176">
              <w:rPr>
                <w:rFonts w:ascii="Arial" w:hAnsi="Arial" w:cs="Arial"/>
                <w:highlight w:val="yellow"/>
              </w:rPr>
              <w:t xml:space="preserve"> the Indication of End PDU of the PDU Set may be received before the last PDU arriving at UPF within the PDU Set. Similarly, the same issue also exists for the End of Data Burst (EDB) indication of the Data Burst.</w:t>
            </w:r>
          </w:p>
        </w:tc>
      </w:tr>
    </w:tbl>
    <w:p w14:paraId="33C72770" w14:textId="77777777" w:rsidR="00803941" w:rsidRDefault="00803941" w:rsidP="00BE3A57">
      <w:pPr>
        <w:jc w:val="both"/>
        <w:rPr>
          <w:lang w:val="en-US"/>
        </w:rPr>
      </w:pPr>
    </w:p>
    <w:p w14:paraId="0479C227" w14:textId="67987EAF" w:rsidR="00065406" w:rsidRDefault="00815C9A" w:rsidP="00BE3A57">
      <w:pPr>
        <w:jc w:val="both"/>
        <w:rPr>
          <w:lang w:val="en-US"/>
        </w:rPr>
      </w:pPr>
      <w:r>
        <w:rPr>
          <w:lang w:val="en-US"/>
        </w:rPr>
        <w:t>T</w:t>
      </w:r>
      <w:r w:rsidR="00065406">
        <w:rPr>
          <w:lang w:val="en-US"/>
        </w:rPr>
        <w:t xml:space="preserve">he wireless link between the XR-device and </w:t>
      </w:r>
      <w:r w:rsidR="00A234E8">
        <w:rPr>
          <w:lang w:val="en-US"/>
        </w:rPr>
        <w:t xml:space="preserve">the </w:t>
      </w:r>
      <w:r w:rsidR="00065406">
        <w:rPr>
          <w:lang w:val="en-US"/>
        </w:rPr>
        <w:t xml:space="preserve">UE in the tethering use cases can be much less stable than the N6 interface, it is </w:t>
      </w:r>
      <w:r>
        <w:rPr>
          <w:lang w:val="en-US"/>
        </w:rPr>
        <w:t xml:space="preserve">therefore </w:t>
      </w:r>
      <w:r w:rsidR="00065406">
        <w:rPr>
          <w:lang w:val="en-US"/>
        </w:rPr>
        <w:t>plausible to assume that out-of-order packet arrival is also foreseeable in uplink.</w:t>
      </w:r>
    </w:p>
    <w:p w14:paraId="34ECA6AE" w14:textId="20B15583" w:rsidR="00803941" w:rsidRDefault="00224652" w:rsidP="00BE3A57">
      <w:pPr>
        <w:jc w:val="both"/>
        <w:rPr>
          <w:lang w:val="en-US"/>
        </w:rPr>
      </w:pPr>
      <w:r>
        <w:rPr>
          <w:lang w:val="en-US"/>
        </w:rPr>
        <w:t>Furthermore, even for cases where APP and AS are co-located in the same device, it may take different amount</w:t>
      </w:r>
      <w:r w:rsidR="00A234E8">
        <w:rPr>
          <w:lang w:val="en-US"/>
        </w:rPr>
        <w:t>s</w:t>
      </w:r>
      <w:r>
        <w:rPr>
          <w:lang w:val="en-US"/>
        </w:rPr>
        <w:t xml:space="preserve"> of time for the APP to generate the packets of various types of PDU Sets. </w:t>
      </w:r>
      <w:r w:rsidR="00065406">
        <w:rPr>
          <w:lang w:val="en-US"/>
        </w:rPr>
        <w:t>Such “encoding delay”</w:t>
      </w:r>
      <w:r w:rsidR="00803941">
        <w:rPr>
          <w:lang w:val="en-US"/>
        </w:rPr>
        <w:t xml:space="preserve"> at the application output</w:t>
      </w:r>
      <w:r w:rsidR="00065406">
        <w:rPr>
          <w:lang w:val="en-US"/>
        </w:rPr>
        <w:t xml:space="preserve"> is also </w:t>
      </w:r>
      <w:r w:rsidR="00803941">
        <w:rPr>
          <w:lang w:val="en-US"/>
        </w:rPr>
        <w:t>confirmed in the Reply LS from SA4 to SA2 (S4aV220921)</w:t>
      </w:r>
      <w:r w:rsidR="00A234E8">
        <w:rPr>
          <w:lang w:val="en-US"/>
        </w:rPr>
        <w:t xml:space="preserve"> as another component that can contribute the random jitter</w:t>
      </w:r>
      <w:r w:rsidR="00803941">
        <w:rPr>
          <w:lang w:val="en-US"/>
        </w:rPr>
        <w:t>:</w:t>
      </w:r>
    </w:p>
    <w:tbl>
      <w:tblPr>
        <w:tblStyle w:val="TableGrid"/>
        <w:tblW w:w="0" w:type="auto"/>
        <w:tblLook w:val="04A0" w:firstRow="1" w:lastRow="0" w:firstColumn="1" w:lastColumn="0" w:noHBand="0" w:noVBand="1"/>
      </w:tblPr>
      <w:tblGrid>
        <w:gridCol w:w="9350"/>
      </w:tblGrid>
      <w:tr w:rsidR="00803941" w14:paraId="4BC85025" w14:textId="77777777" w:rsidTr="00803941">
        <w:tc>
          <w:tcPr>
            <w:tcW w:w="9350" w:type="dxa"/>
          </w:tcPr>
          <w:p w14:paraId="11B5A703" w14:textId="1A8B03EF" w:rsidR="00803941" w:rsidRPr="003A7471" w:rsidRDefault="00803941" w:rsidP="00803941">
            <w:pPr>
              <w:jc w:val="both"/>
              <w:rPr>
                <w:b/>
                <w:bCs/>
                <w:iCs/>
                <w:u w:val="single"/>
                <w:lang w:val="en-US"/>
              </w:rPr>
            </w:pPr>
            <w:r>
              <w:rPr>
                <w:b/>
                <w:bCs/>
                <w:iCs/>
                <w:u w:val="single"/>
                <w:lang w:val="en-US"/>
              </w:rPr>
              <w:t>S4aV220921</w:t>
            </w:r>
            <w:r w:rsidRPr="001C39AC">
              <w:rPr>
                <w:b/>
                <w:bCs/>
                <w:iCs/>
                <w:u w:val="single"/>
                <w:lang w:val="en-US"/>
              </w:rPr>
              <w:t>:</w:t>
            </w:r>
          </w:p>
          <w:p w14:paraId="36893EA1" w14:textId="3F73399E" w:rsidR="00803941" w:rsidRPr="0042519E" w:rsidRDefault="00803941" w:rsidP="00803941">
            <w:pPr>
              <w:jc w:val="both"/>
              <w:rPr>
                <w:rFonts w:ascii="Arial" w:hAnsi="Arial" w:cs="Arial"/>
                <w:i/>
                <w:iCs/>
              </w:rPr>
            </w:pPr>
            <w:r w:rsidRPr="0042519E">
              <w:rPr>
                <w:rFonts w:ascii="Arial" w:hAnsi="Arial" w:cs="Arial"/>
                <w:b/>
                <w:bCs/>
                <w:i/>
                <w:iCs/>
              </w:rPr>
              <w:t>Q4:</w:t>
            </w:r>
            <w:r w:rsidRPr="0042519E">
              <w:rPr>
                <w:rFonts w:ascii="Arial" w:hAnsi="Arial" w:cs="Arial"/>
                <w:i/>
                <w:iCs/>
              </w:rPr>
              <w:t xml:space="preserve"> SA2 discussed the possibility to receive a jitter range associated with Data Burst periodicity by AF/AS to 5GS. SA2 would like SA4 whether it is feasible for the AF/AS to provide such jitter range to 5GS. </w:t>
            </w:r>
          </w:p>
          <w:p w14:paraId="4A347E61" w14:textId="77777777" w:rsidR="00803941" w:rsidRPr="0042519E" w:rsidRDefault="00803941" w:rsidP="00803941">
            <w:pPr>
              <w:jc w:val="both"/>
              <w:rPr>
                <w:rFonts w:ascii="Arial" w:hAnsi="Arial" w:cs="Arial"/>
              </w:rPr>
            </w:pPr>
            <w:r w:rsidRPr="0042519E">
              <w:rPr>
                <w:rFonts w:ascii="Arial" w:hAnsi="Arial" w:cs="Arial"/>
              </w:rPr>
              <w:t>SA4 response:</w:t>
            </w:r>
          </w:p>
          <w:p w14:paraId="5AE12B8C" w14:textId="77777777" w:rsidR="00803941" w:rsidRDefault="00803941" w:rsidP="00803941">
            <w:pPr>
              <w:pStyle w:val="ListParagraph"/>
              <w:numPr>
                <w:ilvl w:val="0"/>
                <w:numId w:val="83"/>
              </w:numPr>
              <w:spacing w:after="0"/>
              <w:contextualSpacing w:val="0"/>
              <w:rPr>
                <w:rFonts w:ascii="Arial" w:hAnsi="Arial" w:cs="Arial"/>
                <w:lang w:val="en-US"/>
              </w:rPr>
            </w:pPr>
            <w:r w:rsidRPr="00190CB1">
              <w:rPr>
                <w:rFonts w:ascii="Arial" w:hAnsi="Arial" w:cs="Arial"/>
                <w:lang w:val="en-US"/>
              </w:rPr>
              <w:t xml:space="preserve">Assuming </w:t>
            </w:r>
            <w:r w:rsidRPr="00916176">
              <w:rPr>
                <w:rFonts w:ascii="Arial" w:hAnsi="Arial" w:cs="Arial"/>
                <w:highlight w:val="yellow"/>
                <w:lang w:val="en-US"/>
              </w:rPr>
              <w:t>the jitter as being the variance on the release of the Coded Picture Buffer or the RTP output buffer</w:t>
            </w:r>
            <w:r w:rsidRPr="00190CB1">
              <w:rPr>
                <w:rFonts w:ascii="Arial" w:hAnsi="Arial" w:cs="Arial"/>
                <w:lang w:val="en-US"/>
              </w:rPr>
              <w:t xml:space="preserve"> </w:t>
            </w:r>
          </w:p>
          <w:p w14:paraId="0B5091AC" w14:textId="77777777" w:rsidR="00803941" w:rsidRDefault="00803941" w:rsidP="00803941">
            <w:pPr>
              <w:pStyle w:val="ListParagraph"/>
              <w:numPr>
                <w:ilvl w:val="1"/>
                <w:numId w:val="83"/>
              </w:numPr>
              <w:spacing w:after="0"/>
              <w:contextualSpacing w:val="0"/>
              <w:rPr>
                <w:rFonts w:ascii="Arial" w:hAnsi="Arial" w:cs="Arial"/>
                <w:lang w:val="en-US"/>
              </w:rPr>
            </w:pPr>
            <w:r w:rsidRPr="00190CB1">
              <w:rPr>
                <w:rFonts w:ascii="Arial" w:hAnsi="Arial" w:cs="Arial"/>
                <w:lang w:val="en-US"/>
              </w:rPr>
              <w:t>the application server cannot recognize the jitter range happened in the intermediate path between the application server and the UE within 5GS. The application server can only recognize the jitter range at the server side.</w:t>
            </w:r>
          </w:p>
          <w:p w14:paraId="3354803C" w14:textId="4055D649" w:rsidR="00803941" w:rsidRPr="00916176" w:rsidRDefault="00803941" w:rsidP="00916176">
            <w:pPr>
              <w:pStyle w:val="ListParagraph"/>
              <w:numPr>
                <w:ilvl w:val="1"/>
                <w:numId w:val="83"/>
              </w:numPr>
              <w:spacing w:after="0"/>
              <w:contextualSpacing w:val="0"/>
              <w:rPr>
                <w:rFonts w:ascii="Arial" w:hAnsi="Arial" w:cs="Arial"/>
                <w:lang w:val="en-US"/>
              </w:rPr>
            </w:pPr>
            <w:r w:rsidRPr="00916176">
              <w:rPr>
                <w:rFonts w:ascii="Arial" w:hAnsi="Arial" w:cs="Arial"/>
                <w:highlight w:val="yellow"/>
                <w:lang w:val="en-US"/>
              </w:rPr>
              <w:t>Such a jitter may vary during operation depending on cloud encoder load, content complexity, and many other factors.</w:t>
            </w:r>
            <w:r>
              <w:rPr>
                <w:rFonts w:ascii="Arial" w:hAnsi="Arial" w:cs="Arial"/>
                <w:lang w:val="en-US"/>
              </w:rPr>
              <w:t xml:space="preserve"> Obviously, it will be the attempt of a good video encoder to minimize the delay of encoding for each frame and make sure that real-time </w:t>
            </w:r>
            <w:r>
              <w:rPr>
                <w:rFonts w:ascii="Arial" w:hAnsi="Arial" w:cs="Arial"/>
                <w:lang w:val="en-US"/>
              </w:rPr>
              <w:lastRenderedPageBreak/>
              <w:t>encoding can be maintained. However, SA4 does neither have a study nor any requirements on the performance of video encoders in real-time XR services.</w:t>
            </w:r>
          </w:p>
        </w:tc>
      </w:tr>
    </w:tbl>
    <w:p w14:paraId="7BE5245F" w14:textId="77777777" w:rsidR="00A234E8" w:rsidRDefault="00A234E8" w:rsidP="00BE3A57">
      <w:pPr>
        <w:jc w:val="both"/>
        <w:rPr>
          <w:lang w:val="en-US"/>
        </w:rPr>
      </w:pPr>
    </w:p>
    <w:p w14:paraId="234EFC5F" w14:textId="2A4E16B2" w:rsidR="00224652" w:rsidRDefault="00803941" w:rsidP="00BE3A57">
      <w:pPr>
        <w:jc w:val="both"/>
        <w:rPr>
          <w:lang w:val="en-US"/>
        </w:rPr>
      </w:pPr>
      <w:r>
        <w:rPr>
          <w:lang w:val="en-US"/>
        </w:rPr>
        <w:t>As such “encoding delay” can be influenced by many different factors</w:t>
      </w:r>
      <w:r w:rsidR="008E4B15">
        <w:rPr>
          <w:lang w:val="en-US"/>
        </w:rPr>
        <w:t xml:space="preserve"> as indicated by SA4,</w:t>
      </w:r>
      <w:r>
        <w:rPr>
          <w:lang w:val="en-US"/>
        </w:rPr>
        <w:t xml:space="preserve"> and can vary across different packets and PDU Sets, consequently</w:t>
      </w:r>
      <w:r w:rsidR="00224652">
        <w:rPr>
          <w:lang w:val="en-US"/>
        </w:rPr>
        <w:t xml:space="preserve"> the APP may deliver the packets to the UE AS in a non-regular fashion</w:t>
      </w:r>
      <w:r w:rsidR="00E25D02">
        <w:rPr>
          <w:lang w:val="en-US"/>
        </w:rPr>
        <w:t>, which may also result in out-of-order packet arrival</w:t>
      </w:r>
      <w:r w:rsidR="00224652">
        <w:rPr>
          <w:lang w:val="en-US"/>
        </w:rPr>
        <w:t>.</w:t>
      </w:r>
    </w:p>
    <w:p w14:paraId="65951485" w14:textId="76CF9492" w:rsidR="00254A05" w:rsidRPr="00BE3A57" w:rsidRDefault="00224652" w:rsidP="00BE3A57">
      <w:pPr>
        <w:jc w:val="both"/>
        <w:rPr>
          <w:lang w:val="en-US"/>
        </w:rPr>
      </w:pPr>
      <w:r>
        <w:rPr>
          <w:lang w:val="en-US"/>
        </w:rPr>
        <w:t>We believe the situation of out-of-order packet arrival is already widely acknowledged</w:t>
      </w:r>
      <w:r w:rsidR="00254A05">
        <w:rPr>
          <w:lang w:val="en-US"/>
        </w:rPr>
        <w:t xml:space="preserve"> by RAN2</w:t>
      </w:r>
      <w:r>
        <w:rPr>
          <w:lang w:val="en-US"/>
        </w:rPr>
        <w:t xml:space="preserve">, which was </w:t>
      </w:r>
      <w:r w:rsidR="00D45F0F">
        <w:rPr>
          <w:lang w:val="en-US"/>
        </w:rPr>
        <w:t xml:space="preserve">one of the </w:t>
      </w:r>
      <w:r>
        <w:rPr>
          <w:lang w:val="en-US"/>
        </w:rPr>
        <w:t>reason</w:t>
      </w:r>
      <w:r w:rsidR="00D45F0F">
        <w:rPr>
          <w:lang w:val="en-US"/>
        </w:rPr>
        <w:t>s</w:t>
      </w:r>
      <w:r>
        <w:rPr>
          <w:lang w:val="en-US"/>
        </w:rPr>
        <w:t xml:space="preserve"> why</w:t>
      </w:r>
      <w:r w:rsidR="00254A05">
        <w:rPr>
          <w:lang w:val="en-US"/>
        </w:rPr>
        <w:t xml:space="preserve"> a </w:t>
      </w:r>
      <w:r w:rsidR="00E25D02">
        <w:rPr>
          <w:lang w:val="en-US"/>
        </w:rPr>
        <w:t xml:space="preserve">Bitmap </w:t>
      </w:r>
      <w:r w:rsidR="00254A05">
        <w:rPr>
          <w:lang w:val="en-US"/>
        </w:rPr>
        <w:t xml:space="preserve">structure </w:t>
      </w:r>
      <w:r>
        <w:rPr>
          <w:lang w:val="en-US"/>
        </w:rPr>
        <w:t xml:space="preserve">was </w:t>
      </w:r>
      <w:r w:rsidR="00254A05">
        <w:rPr>
          <w:lang w:val="en-US"/>
        </w:rPr>
        <w:t xml:space="preserve">adopted </w:t>
      </w:r>
      <w:r>
        <w:rPr>
          <w:lang w:val="en-US"/>
        </w:rPr>
        <w:t xml:space="preserve">for the new PDCP control PDU for SN gap reporting. Specifically, since </w:t>
      </w:r>
      <w:r w:rsidR="00254A05">
        <w:rPr>
          <w:lang w:val="en-US"/>
        </w:rPr>
        <w:t xml:space="preserve">the packets that </w:t>
      </w:r>
      <w:r>
        <w:rPr>
          <w:lang w:val="en-US"/>
        </w:rPr>
        <w:t xml:space="preserve">are </w:t>
      </w:r>
      <w:r w:rsidR="00254A05">
        <w:rPr>
          <w:lang w:val="en-US"/>
        </w:rPr>
        <w:t>jointly discarded in a PDU Set are not necessarily in-sequence</w:t>
      </w:r>
      <w:r>
        <w:rPr>
          <w:lang w:val="en-US"/>
        </w:rPr>
        <w:t xml:space="preserve">, the </w:t>
      </w:r>
      <w:r w:rsidR="00E25D02">
        <w:rPr>
          <w:lang w:val="en-US"/>
        </w:rPr>
        <w:t xml:space="preserve">Bitmap </w:t>
      </w:r>
      <w:r>
        <w:rPr>
          <w:lang w:val="en-US"/>
        </w:rPr>
        <w:t>is more appropriate for the indications about which packets are discarded by the transmitter</w:t>
      </w:r>
      <w:r w:rsidR="00254A05">
        <w:rPr>
          <w:lang w:val="en-US"/>
        </w:rPr>
        <w:t>.</w:t>
      </w:r>
    </w:p>
    <w:p w14:paraId="592098FB" w14:textId="52337F1D" w:rsidR="00CB74DB" w:rsidRDefault="00D05194" w:rsidP="00DE0C52">
      <w:pPr>
        <w:jc w:val="both"/>
        <w:rPr>
          <w:b/>
          <w:bCs/>
          <w:color w:val="000000" w:themeColor="text1"/>
          <w:lang w:val="en-US"/>
        </w:rPr>
      </w:pPr>
      <w:r>
        <w:rPr>
          <w:b/>
          <w:bCs/>
          <w:color w:val="000000" w:themeColor="text1"/>
          <w:lang w:val="en-US"/>
        </w:rPr>
        <w:t>Observation</w:t>
      </w:r>
      <w:r w:rsidR="00B55236">
        <w:rPr>
          <w:b/>
          <w:bCs/>
          <w:color w:val="000000" w:themeColor="text1"/>
          <w:lang w:val="en-US"/>
        </w:rPr>
        <w:t xml:space="preserve"> 1</w:t>
      </w:r>
      <w:r w:rsidR="00DE0C52" w:rsidRPr="004B12F8">
        <w:rPr>
          <w:b/>
          <w:bCs/>
          <w:color w:val="000000" w:themeColor="text1"/>
          <w:lang w:val="en-US"/>
        </w:rPr>
        <w:t>:</w:t>
      </w:r>
      <w:r>
        <w:rPr>
          <w:b/>
          <w:bCs/>
          <w:color w:val="000000" w:themeColor="text1"/>
          <w:lang w:val="en-US"/>
        </w:rPr>
        <w:t xml:space="preserve"> </w:t>
      </w:r>
      <w:r w:rsidR="00254A05">
        <w:rPr>
          <w:b/>
          <w:bCs/>
          <w:color w:val="000000" w:themeColor="text1"/>
          <w:lang w:val="en-US"/>
        </w:rPr>
        <w:t xml:space="preserve">RAN2 </w:t>
      </w:r>
      <w:r w:rsidR="00224652">
        <w:rPr>
          <w:b/>
          <w:bCs/>
          <w:color w:val="000000" w:themeColor="text1"/>
          <w:lang w:val="en-US"/>
        </w:rPr>
        <w:t xml:space="preserve">does not </w:t>
      </w:r>
      <w:r w:rsidR="00254A05">
        <w:rPr>
          <w:b/>
          <w:bCs/>
          <w:color w:val="000000" w:themeColor="text1"/>
          <w:lang w:val="en-US"/>
        </w:rPr>
        <w:t xml:space="preserve">assume that UL packets always arrive in UE </w:t>
      </w:r>
      <w:r w:rsidR="00185538">
        <w:rPr>
          <w:b/>
          <w:bCs/>
          <w:color w:val="000000" w:themeColor="text1"/>
          <w:lang w:val="en-US"/>
        </w:rPr>
        <w:t xml:space="preserve">buffer in-sequence. </w:t>
      </w:r>
    </w:p>
    <w:p w14:paraId="7BABF148" w14:textId="77777777" w:rsidR="006E5AB7" w:rsidRPr="0044414E" w:rsidRDefault="006E5AB7" w:rsidP="00DE0C52">
      <w:pPr>
        <w:jc w:val="both"/>
        <w:rPr>
          <w:color w:val="000000" w:themeColor="text1"/>
          <w:lang w:val="en-US"/>
        </w:rPr>
      </w:pPr>
    </w:p>
    <w:p w14:paraId="5F8132DA" w14:textId="6514CC9A" w:rsidR="006E26B7" w:rsidRDefault="00185538" w:rsidP="006E26B7">
      <w:pPr>
        <w:pStyle w:val="Heading2"/>
        <w:rPr>
          <w:lang w:val="en-US"/>
        </w:rPr>
      </w:pPr>
      <w:r>
        <w:rPr>
          <w:lang w:val="en-US"/>
        </w:rPr>
        <w:t>Delay-Criticality defined by PDU Set Discarding</w:t>
      </w:r>
    </w:p>
    <w:p w14:paraId="2011C5BE" w14:textId="774C988A" w:rsidR="0073063A" w:rsidRDefault="00185538" w:rsidP="00185538">
      <w:pPr>
        <w:jc w:val="both"/>
        <w:rPr>
          <w:lang w:val="en-US"/>
        </w:rPr>
      </w:pPr>
      <w:r>
        <w:rPr>
          <w:lang w:val="en-US"/>
        </w:rPr>
        <w:t>For the sake of delay-critical data volume calculations for DSR, in Rel-18 the following definitions of delay-critical packets have been introduced in TS 38.323</w:t>
      </w:r>
      <w:r w:rsidR="00886FEA">
        <w:rPr>
          <w:lang w:val="en-US"/>
        </w:rPr>
        <w:t xml:space="preserve"> [4]</w:t>
      </w:r>
      <w:r>
        <w:rPr>
          <w:lang w:val="en-US"/>
        </w:rPr>
        <w:t>:</w:t>
      </w:r>
    </w:p>
    <w:tbl>
      <w:tblPr>
        <w:tblStyle w:val="TableGrid"/>
        <w:tblW w:w="0" w:type="auto"/>
        <w:tblLook w:val="04A0" w:firstRow="1" w:lastRow="0" w:firstColumn="1" w:lastColumn="0" w:noHBand="0" w:noVBand="1"/>
      </w:tblPr>
      <w:tblGrid>
        <w:gridCol w:w="9350"/>
      </w:tblGrid>
      <w:tr w:rsidR="00185538" w14:paraId="2309E40E" w14:textId="77777777" w:rsidTr="00185538">
        <w:tc>
          <w:tcPr>
            <w:tcW w:w="9350" w:type="dxa"/>
          </w:tcPr>
          <w:p w14:paraId="04113423" w14:textId="2BFD0C36" w:rsidR="00185538" w:rsidRPr="00185538" w:rsidRDefault="00185538" w:rsidP="00185538">
            <w:r w:rsidRPr="00110598">
              <w:rPr>
                <w:b/>
                <w:lang w:eastAsia="ko-KR"/>
              </w:rPr>
              <w:t>Delay-critical PDCP SDU</w:t>
            </w:r>
            <w:r w:rsidRPr="00110598">
              <w:rPr>
                <w:lang w:eastAsia="ko-KR"/>
              </w:rPr>
              <w:t xml:space="preserve">: if </w:t>
            </w:r>
            <w:proofErr w:type="spellStart"/>
            <w:r w:rsidRPr="00110598">
              <w:rPr>
                <w:rFonts w:eastAsia="Malgun Gothic"/>
                <w:i/>
                <w:lang w:eastAsia="ko-KR"/>
              </w:rPr>
              <w:t>pdu-SetDiscard</w:t>
            </w:r>
            <w:proofErr w:type="spellEnd"/>
            <w:r w:rsidRPr="00110598">
              <w:rPr>
                <w:rFonts w:eastAsia="Malgun Gothic"/>
                <w:lang w:eastAsia="ko-KR"/>
              </w:rPr>
              <w:t xml:space="preserve"> is not configured, </w:t>
            </w:r>
            <w:r w:rsidRPr="00110598">
              <w:t xml:space="preserve">a PDCP SDU for which the remaining time till </w:t>
            </w:r>
            <w:proofErr w:type="spellStart"/>
            <w:r w:rsidRPr="00110598">
              <w:rPr>
                <w:i/>
              </w:rPr>
              <w:t>discardTimer</w:t>
            </w:r>
            <w:proofErr w:type="spellEnd"/>
            <w:r w:rsidRPr="00110598">
              <w:t xml:space="preserve"> expiry is less than the </w:t>
            </w:r>
            <w:proofErr w:type="spellStart"/>
            <w:r w:rsidRPr="00110598">
              <w:rPr>
                <w:i/>
              </w:rPr>
              <w:t>remainingTimeThreshold</w:t>
            </w:r>
            <w:proofErr w:type="spellEnd"/>
            <w:r w:rsidRPr="00110598">
              <w:t xml:space="preserve">. </w:t>
            </w:r>
            <w:r w:rsidRPr="00185538">
              <w:rPr>
                <w:highlight w:val="yellow"/>
              </w:rPr>
              <w:t>I</w:t>
            </w:r>
            <w:r w:rsidRPr="00185538">
              <w:rPr>
                <w:rFonts w:eastAsia="Malgun Gothic"/>
                <w:highlight w:val="yellow"/>
                <w:lang w:eastAsia="ko-KR"/>
              </w:rPr>
              <w:t>f</w:t>
            </w:r>
            <w:r w:rsidRPr="00185538">
              <w:rPr>
                <w:rFonts w:eastAsia="Malgun Gothic"/>
                <w:i/>
                <w:highlight w:val="yellow"/>
                <w:lang w:eastAsia="ko-KR"/>
              </w:rPr>
              <w:t xml:space="preserve"> </w:t>
            </w:r>
            <w:proofErr w:type="spellStart"/>
            <w:r w:rsidRPr="00185538">
              <w:rPr>
                <w:rFonts w:eastAsia="Malgun Gothic"/>
                <w:i/>
                <w:highlight w:val="yellow"/>
                <w:lang w:eastAsia="ko-KR"/>
              </w:rPr>
              <w:t>pdu-SetDiscard</w:t>
            </w:r>
            <w:proofErr w:type="spellEnd"/>
            <w:r w:rsidRPr="00185538">
              <w:rPr>
                <w:rFonts w:eastAsia="Malgun Gothic"/>
                <w:highlight w:val="yellow"/>
                <w:lang w:eastAsia="ko-KR"/>
              </w:rPr>
              <w:t xml:space="preserve"> is configured, a PDCP SDU belonging to a PDU Set of which at least one</w:t>
            </w:r>
            <w:r w:rsidRPr="00185538">
              <w:rPr>
                <w:highlight w:val="yellow"/>
              </w:rPr>
              <w:t xml:space="preserve"> PDCP SDU has the remaining time till </w:t>
            </w:r>
            <w:proofErr w:type="spellStart"/>
            <w:r w:rsidRPr="00185538">
              <w:rPr>
                <w:i/>
                <w:highlight w:val="yellow"/>
              </w:rPr>
              <w:t>discardTimer</w:t>
            </w:r>
            <w:proofErr w:type="spellEnd"/>
            <w:r w:rsidRPr="00185538">
              <w:rPr>
                <w:highlight w:val="yellow"/>
              </w:rPr>
              <w:t xml:space="preserve"> expiry less than the </w:t>
            </w:r>
            <w:proofErr w:type="spellStart"/>
            <w:r w:rsidRPr="00185538">
              <w:rPr>
                <w:i/>
                <w:highlight w:val="yellow"/>
              </w:rPr>
              <w:t>remainingTimeThreshold</w:t>
            </w:r>
            <w:proofErr w:type="spellEnd"/>
            <w:r w:rsidRPr="00185538">
              <w:rPr>
                <w:highlight w:val="yellow"/>
              </w:rPr>
              <w:t>.</w:t>
            </w:r>
          </w:p>
        </w:tc>
      </w:tr>
    </w:tbl>
    <w:p w14:paraId="517288CC" w14:textId="77777777" w:rsidR="00185538" w:rsidRDefault="00185538" w:rsidP="00185538">
      <w:pPr>
        <w:jc w:val="both"/>
        <w:rPr>
          <w:b/>
          <w:bCs/>
          <w:color w:val="000000" w:themeColor="text1"/>
          <w:lang w:val="en-US"/>
        </w:rPr>
      </w:pPr>
    </w:p>
    <w:p w14:paraId="1206C194" w14:textId="60C19F51" w:rsidR="00185538" w:rsidRPr="00185538" w:rsidRDefault="00185538" w:rsidP="00185538">
      <w:pPr>
        <w:jc w:val="both"/>
        <w:rPr>
          <w:color w:val="000000" w:themeColor="text1"/>
          <w:lang w:val="en-US"/>
        </w:rPr>
      </w:pPr>
      <w:r w:rsidRPr="00185538">
        <w:rPr>
          <w:color w:val="000000" w:themeColor="text1"/>
          <w:lang w:val="en-US"/>
        </w:rPr>
        <w:t xml:space="preserve">Similarly, </w:t>
      </w:r>
      <w:r>
        <w:rPr>
          <w:color w:val="000000" w:themeColor="text1"/>
          <w:lang w:val="en-US"/>
        </w:rPr>
        <w:t xml:space="preserve">a delay-critical PDCP SDU is considered as a delay-critical RLC SDU according to </w:t>
      </w:r>
      <w:r w:rsidR="00886FEA">
        <w:rPr>
          <w:color w:val="000000" w:themeColor="text1"/>
          <w:lang w:val="en-US"/>
        </w:rPr>
        <w:t xml:space="preserve">the </w:t>
      </w:r>
      <w:r>
        <w:rPr>
          <w:color w:val="000000" w:themeColor="text1"/>
          <w:lang w:val="en-US"/>
        </w:rPr>
        <w:t>definition in TS 38.322</w:t>
      </w:r>
      <w:r w:rsidR="00886FEA">
        <w:rPr>
          <w:color w:val="000000" w:themeColor="text1"/>
          <w:lang w:val="en-US"/>
        </w:rPr>
        <w:t xml:space="preserve"> [5]</w:t>
      </w:r>
      <w:r>
        <w:rPr>
          <w:color w:val="000000" w:themeColor="text1"/>
          <w:lang w:val="en-US"/>
        </w:rPr>
        <w:t>:</w:t>
      </w:r>
    </w:p>
    <w:tbl>
      <w:tblPr>
        <w:tblStyle w:val="TableGrid"/>
        <w:tblW w:w="0" w:type="auto"/>
        <w:tblLook w:val="04A0" w:firstRow="1" w:lastRow="0" w:firstColumn="1" w:lastColumn="0" w:noHBand="0" w:noVBand="1"/>
      </w:tblPr>
      <w:tblGrid>
        <w:gridCol w:w="9350"/>
      </w:tblGrid>
      <w:tr w:rsidR="00185538" w14:paraId="63F6F4C3" w14:textId="77777777" w:rsidTr="00185538">
        <w:tc>
          <w:tcPr>
            <w:tcW w:w="9350" w:type="dxa"/>
          </w:tcPr>
          <w:p w14:paraId="61250328" w14:textId="583E87CC" w:rsidR="00185538" w:rsidRPr="00185538" w:rsidRDefault="00185538" w:rsidP="00185538">
            <w:r w:rsidRPr="00A87B4B">
              <w:rPr>
                <w:b/>
              </w:rPr>
              <w:t xml:space="preserve">Delay-critical RLC SDU: </w:t>
            </w:r>
            <w:r w:rsidRPr="00A87B4B">
              <w:rPr>
                <w:bCs/>
              </w:rPr>
              <w:t>RLC SDU corresponding to a PDCP PDU indicated as delay-critical by PDCP (see TS 38.323 [4])</w:t>
            </w:r>
            <w:r w:rsidRPr="00A87B4B">
              <w:t>.</w:t>
            </w:r>
          </w:p>
        </w:tc>
      </w:tr>
    </w:tbl>
    <w:p w14:paraId="2D3FF838" w14:textId="77777777" w:rsidR="00185538" w:rsidRPr="0073063A" w:rsidRDefault="00185538" w:rsidP="00185538">
      <w:pPr>
        <w:jc w:val="both"/>
        <w:rPr>
          <w:b/>
          <w:bCs/>
          <w:color w:val="000000" w:themeColor="text1"/>
          <w:lang w:val="en-US"/>
        </w:rPr>
      </w:pPr>
    </w:p>
    <w:p w14:paraId="153517F6" w14:textId="1CED0999" w:rsidR="001B6BBF" w:rsidRDefault="00CA128D" w:rsidP="003A5414">
      <w:pPr>
        <w:jc w:val="both"/>
        <w:rPr>
          <w:color w:val="000000" w:themeColor="text1"/>
          <w:lang w:val="en-US"/>
        </w:rPr>
      </w:pPr>
      <w:r>
        <w:rPr>
          <w:color w:val="000000" w:themeColor="text1"/>
          <w:lang w:val="en-US"/>
        </w:rPr>
        <w:t>The definition has been introduced with the consideration that, w</w:t>
      </w:r>
      <w:r w:rsidR="00185538">
        <w:rPr>
          <w:color w:val="000000" w:themeColor="text1"/>
          <w:lang w:val="en-US"/>
        </w:rPr>
        <w:t xml:space="preserve">hen </w:t>
      </w:r>
      <w:proofErr w:type="spellStart"/>
      <w:r w:rsidR="00185538" w:rsidRPr="00185538">
        <w:rPr>
          <w:i/>
          <w:iCs/>
          <w:color w:val="000000" w:themeColor="text1"/>
          <w:lang w:val="en-US"/>
        </w:rPr>
        <w:t>pdu-SetDiscard</w:t>
      </w:r>
      <w:proofErr w:type="spellEnd"/>
      <w:r w:rsidR="00185538">
        <w:rPr>
          <w:color w:val="000000" w:themeColor="text1"/>
          <w:lang w:val="en-US"/>
        </w:rPr>
        <w:t xml:space="preserve"> is configured, every packet of a PDU Set is discarded when at least one packet is discarded. In this sense, even if the packet itself </w:t>
      </w:r>
      <w:r>
        <w:rPr>
          <w:color w:val="000000" w:themeColor="text1"/>
          <w:lang w:val="en-US"/>
        </w:rPr>
        <w:t xml:space="preserve">may still have a high remaining time till the expiry of its own discard timer, such packet should also be transmitted immediately if another packet of the same PDU Set is already on the brink of discarding. </w:t>
      </w:r>
      <w:r w:rsidR="00A234E8">
        <w:rPr>
          <w:color w:val="000000" w:themeColor="text1"/>
          <w:lang w:val="en-US"/>
        </w:rPr>
        <w:t>We will use such definition of “delay-criticality” in the rest of the paper.</w:t>
      </w:r>
    </w:p>
    <w:p w14:paraId="6A5C3FDA" w14:textId="393ACA90" w:rsidR="00CA128D" w:rsidRDefault="00CA128D" w:rsidP="00CA128D">
      <w:pPr>
        <w:jc w:val="both"/>
        <w:rPr>
          <w:b/>
          <w:bCs/>
          <w:color w:val="000000" w:themeColor="text1"/>
          <w:lang w:val="en-US"/>
        </w:rPr>
      </w:pPr>
      <w:r>
        <w:rPr>
          <w:b/>
          <w:bCs/>
          <w:color w:val="000000" w:themeColor="text1"/>
          <w:lang w:val="en-US"/>
        </w:rPr>
        <w:t>Observation 2</w:t>
      </w:r>
      <w:r w:rsidRPr="004B12F8">
        <w:rPr>
          <w:b/>
          <w:bCs/>
          <w:color w:val="000000" w:themeColor="text1"/>
          <w:lang w:val="en-US"/>
        </w:rPr>
        <w:t>:</w:t>
      </w:r>
      <w:r>
        <w:rPr>
          <w:b/>
          <w:bCs/>
          <w:color w:val="000000" w:themeColor="text1"/>
          <w:lang w:val="en-US"/>
        </w:rPr>
        <w:t xml:space="preserve"> With considerations of PDU Set discarding, a newly arrived packet may </w:t>
      </w:r>
      <w:r w:rsidR="00D907E0">
        <w:rPr>
          <w:b/>
          <w:bCs/>
          <w:color w:val="000000" w:themeColor="text1"/>
          <w:lang w:val="en-US"/>
        </w:rPr>
        <w:t xml:space="preserve">immediately </w:t>
      </w:r>
      <w:r>
        <w:rPr>
          <w:b/>
          <w:bCs/>
          <w:color w:val="000000" w:themeColor="text1"/>
          <w:lang w:val="en-US"/>
        </w:rPr>
        <w:t>be considered as delay-critical if at least one other packet belonging to the same PDU Set has a low remaining time.</w:t>
      </w:r>
    </w:p>
    <w:p w14:paraId="74DC06E4" w14:textId="77777777" w:rsidR="006E6B49" w:rsidRDefault="006E6B49" w:rsidP="00CA128D">
      <w:pPr>
        <w:jc w:val="both"/>
        <w:rPr>
          <w:b/>
          <w:bCs/>
          <w:color w:val="000000" w:themeColor="text1"/>
          <w:lang w:val="en-US"/>
        </w:rPr>
      </w:pPr>
    </w:p>
    <w:p w14:paraId="0B462A9C" w14:textId="57E1F4BB" w:rsidR="006E6B49" w:rsidRDefault="006E6B49" w:rsidP="006E6B49">
      <w:pPr>
        <w:pStyle w:val="Heading2"/>
        <w:rPr>
          <w:lang w:val="en-US"/>
        </w:rPr>
      </w:pPr>
      <w:r>
        <w:rPr>
          <w:lang w:val="en-US"/>
        </w:rPr>
        <w:t>Issues of RLC-AM for Delay-Critical Packets</w:t>
      </w:r>
    </w:p>
    <w:p w14:paraId="6F4FF41C" w14:textId="75FEF18C" w:rsidR="00CA128D" w:rsidRDefault="006E6B49" w:rsidP="003A5414">
      <w:pPr>
        <w:jc w:val="both"/>
        <w:rPr>
          <w:color w:val="000000" w:themeColor="text1"/>
          <w:lang w:val="en-US"/>
        </w:rPr>
      </w:pPr>
      <w:r>
        <w:rPr>
          <w:color w:val="000000" w:themeColor="text1"/>
          <w:lang w:val="en-US"/>
        </w:rPr>
        <w:t>By considering both Observation 1 and Observation 2 together, we can anticipate scenarios where some non-delay-critical packets are queued before delay-critical packets</w:t>
      </w:r>
      <w:r w:rsidR="009108DB">
        <w:rPr>
          <w:color w:val="000000" w:themeColor="text1"/>
          <w:lang w:val="en-US"/>
        </w:rPr>
        <w:t xml:space="preserve"> in the </w:t>
      </w:r>
      <w:r w:rsidR="00224652">
        <w:rPr>
          <w:color w:val="000000" w:themeColor="text1"/>
          <w:lang w:val="en-US"/>
        </w:rPr>
        <w:t xml:space="preserve">buffer of a </w:t>
      </w:r>
      <w:r w:rsidR="009108DB">
        <w:rPr>
          <w:color w:val="000000" w:themeColor="text1"/>
          <w:lang w:val="en-US"/>
        </w:rPr>
        <w:t>RLC bearer</w:t>
      </w:r>
      <w:r>
        <w:rPr>
          <w:color w:val="000000" w:themeColor="text1"/>
          <w:lang w:val="en-US"/>
        </w:rPr>
        <w:t>, as illustrated in Figure 1:</w:t>
      </w:r>
    </w:p>
    <w:p w14:paraId="0F594902" w14:textId="74F29D4B" w:rsidR="0077101F" w:rsidRDefault="00A71C32" w:rsidP="0077101F">
      <w:pPr>
        <w:keepNext/>
        <w:jc w:val="center"/>
      </w:pPr>
      <w:r>
        <w:rPr>
          <w:noProof/>
        </w:rPr>
        <w:lastRenderedPageBreak/>
        <w:drawing>
          <wp:inline distT="0" distB="0" distL="0" distR="0" wp14:anchorId="1A893092" wp14:editId="0CB5FB9C">
            <wp:extent cx="5523262" cy="3453752"/>
            <wp:effectExtent l="0" t="0" r="1270" b="1270"/>
            <wp:docPr id="611259339" name="Picture 1" descr="A diagram of a pac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259339" name="Picture 1" descr="A diagram of a packe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548213" cy="3469354"/>
                    </a:xfrm>
                    <a:prstGeom prst="rect">
                      <a:avLst/>
                    </a:prstGeom>
                  </pic:spPr>
                </pic:pic>
              </a:graphicData>
            </a:graphic>
          </wp:inline>
        </w:drawing>
      </w:r>
    </w:p>
    <w:p w14:paraId="7513305B" w14:textId="72157EB7" w:rsidR="0077101F" w:rsidRDefault="0077101F" w:rsidP="0077101F">
      <w:pPr>
        <w:pStyle w:val="Caption"/>
        <w:jc w:val="center"/>
        <w:rPr>
          <w:color w:val="000000" w:themeColor="text1"/>
          <w:lang w:val="en-US"/>
        </w:rPr>
      </w:pPr>
      <w:r>
        <w:t xml:space="preserve">Figure </w:t>
      </w:r>
      <w:r>
        <w:fldChar w:fldCharType="begin"/>
      </w:r>
      <w:r>
        <w:instrText xml:space="preserve"> SEQ Figure \* ARABIC </w:instrText>
      </w:r>
      <w:r>
        <w:fldChar w:fldCharType="separate"/>
      </w:r>
      <w:r>
        <w:rPr>
          <w:noProof/>
        </w:rPr>
        <w:t>1</w:t>
      </w:r>
      <w:r>
        <w:fldChar w:fldCharType="end"/>
      </w:r>
      <w:r>
        <w:t xml:space="preserve"> An illustrative example of situations where a delay-critical packets is not prioritized for transmission</w:t>
      </w:r>
      <w:r w:rsidR="009108DB">
        <w:t xml:space="preserve"> in </w:t>
      </w:r>
      <w:r w:rsidR="00224652">
        <w:t xml:space="preserve">a </w:t>
      </w:r>
      <w:r w:rsidR="009108DB">
        <w:t>RLC bearer</w:t>
      </w:r>
      <w:r>
        <w:t>.</w:t>
      </w:r>
    </w:p>
    <w:p w14:paraId="32E53355" w14:textId="77777777" w:rsidR="00A234E8" w:rsidRDefault="0077101F" w:rsidP="003A5414">
      <w:pPr>
        <w:jc w:val="both"/>
        <w:rPr>
          <w:color w:val="000000" w:themeColor="text1"/>
          <w:lang w:val="en-US"/>
        </w:rPr>
      </w:pPr>
      <w:r>
        <w:rPr>
          <w:color w:val="000000" w:themeColor="text1"/>
          <w:lang w:val="en-US"/>
        </w:rPr>
        <w:t xml:space="preserve">In this example, there are two PDU Sets that have arrived in the UE </w:t>
      </w:r>
      <w:r w:rsidR="00666C42">
        <w:rPr>
          <w:color w:val="000000" w:themeColor="text1"/>
          <w:lang w:val="en-US"/>
        </w:rPr>
        <w:t>buffer</w:t>
      </w:r>
      <w:r>
        <w:rPr>
          <w:color w:val="000000" w:themeColor="text1"/>
          <w:lang w:val="en-US"/>
        </w:rPr>
        <w:t xml:space="preserve">, namely PDU Set #1 and PDU Set #2, where each PDU Set comprises three packets. Based on </w:t>
      </w:r>
      <w:r w:rsidR="009108DB" w:rsidRPr="009108DB">
        <w:rPr>
          <w:color w:val="000000" w:themeColor="text1"/>
          <w:u w:val="single"/>
          <w:lang w:val="en-US"/>
        </w:rPr>
        <w:t>O</w:t>
      </w:r>
      <w:r w:rsidRPr="009108DB">
        <w:rPr>
          <w:color w:val="000000" w:themeColor="text1"/>
          <w:u w:val="single"/>
          <w:lang w:val="en-US"/>
        </w:rPr>
        <w:t>bservation 1</w:t>
      </w:r>
      <w:r>
        <w:rPr>
          <w:color w:val="000000" w:themeColor="text1"/>
          <w:lang w:val="en-US"/>
        </w:rPr>
        <w:t xml:space="preserve">, we know the packets of these PDU Sets can arrive out of order. Hence, Packet #3 belonging to PDU Set #1 </w:t>
      </w:r>
      <w:r w:rsidR="00666C42">
        <w:rPr>
          <w:color w:val="000000" w:themeColor="text1"/>
          <w:lang w:val="en-US"/>
        </w:rPr>
        <w:t xml:space="preserve">may </w:t>
      </w:r>
      <w:r>
        <w:rPr>
          <w:color w:val="000000" w:themeColor="text1"/>
          <w:lang w:val="en-US"/>
        </w:rPr>
        <w:t>arrive after Packet #4 and Packet #5 that belong to PDU Set #2</w:t>
      </w:r>
      <w:r w:rsidR="00666C42">
        <w:rPr>
          <w:color w:val="000000" w:themeColor="text1"/>
          <w:lang w:val="en-US"/>
        </w:rPr>
        <w:t>, as shown in Figure 1</w:t>
      </w:r>
      <w:r>
        <w:rPr>
          <w:color w:val="000000" w:themeColor="text1"/>
          <w:lang w:val="en-US"/>
        </w:rPr>
        <w:t>. However, if PDU Set #1 is already considered delay-critical</w:t>
      </w:r>
      <w:r w:rsidR="00A234E8">
        <w:rPr>
          <w:color w:val="000000" w:themeColor="text1"/>
          <w:lang w:val="en-US"/>
        </w:rPr>
        <w:t xml:space="preserve"> (e.g. Packet #1 and Packet #2 already have low remaining time)</w:t>
      </w:r>
      <w:r>
        <w:rPr>
          <w:color w:val="000000" w:themeColor="text1"/>
          <w:lang w:val="en-US"/>
        </w:rPr>
        <w:t xml:space="preserve">, Packet #3 should </w:t>
      </w:r>
      <w:r w:rsidR="00666C42">
        <w:rPr>
          <w:color w:val="000000" w:themeColor="text1"/>
          <w:lang w:val="en-US"/>
        </w:rPr>
        <w:t xml:space="preserve">also </w:t>
      </w:r>
      <w:r>
        <w:rPr>
          <w:color w:val="000000" w:themeColor="text1"/>
          <w:lang w:val="en-US"/>
        </w:rPr>
        <w:t xml:space="preserve">be considered delay-critical and should be transmitted immediately as well based on </w:t>
      </w:r>
      <w:r w:rsidRPr="009108DB">
        <w:rPr>
          <w:color w:val="000000" w:themeColor="text1"/>
          <w:u w:val="single"/>
          <w:lang w:val="en-US"/>
        </w:rPr>
        <w:t>Observation 2</w:t>
      </w:r>
      <w:r>
        <w:rPr>
          <w:color w:val="000000" w:themeColor="text1"/>
          <w:lang w:val="en-US"/>
        </w:rPr>
        <w:t xml:space="preserve">. Otherwise, the PDU Set #1 may be discarded entirely or become totally useless for the Application layer, even if some earlier packets of PDU Set #1 </w:t>
      </w:r>
      <w:r w:rsidR="00666C42">
        <w:rPr>
          <w:color w:val="000000" w:themeColor="text1"/>
          <w:lang w:val="en-US"/>
        </w:rPr>
        <w:t xml:space="preserve">(such as Packet #1 and Packet #2) </w:t>
      </w:r>
      <w:r>
        <w:rPr>
          <w:color w:val="000000" w:themeColor="text1"/>
          <w:lang w:val="en-US"/>
        </w:rPr>
        <w:t xml:space="preserve">are already successfully delivered. </w:t>
      </w:r>
    </w:p>
    <w:p w14:paraId="021D638F" w14:textId="01010371" w:rsidR="006E6B49" w:rsidRDefault="00666C42" w:rsidP="003A5414">
      <w:pPr>
        <w:jc w:val="both"/>
        <w:rPr>
          <w:color w:val="000000" w:themeColor="text1"/>
          <w:lang w:val="en-US"/>
        </w:rPr>
      </w:pPr>
      <w:r>
        <w:rPr>
          <w:color w:val="000000" w:themeColor="text1"/>
          <w:lang w:val="en-US"/>
        </w:rPr>
        <w:t>Unfortunately</w:t>
      </w:r>
      <w:r w:rsidR="009108DB">
        <w:rPr>
          <w:color w:val="000000" w:themeColor="text1"/>
          <w:lang w:val="en-US"/>
        </w:rPr>
        <w:t xml:space="preserve">, due to the earlier arrival of </w:t>
      </w:r>
      <w:r w:rsidR="00A80DFB">
        <w:rPr>
          <w:color w:val="000000" w:themeColor="text1"/>
          <w:lang w:val="en-US"/>
        </w:rPr>
        <w:t xml:space="preserve">some </w:t>
      </w:r>
      <w:r w:rsidR="009108DB">
        <w:rPr>
          <w:color w:val="000000" w:themeColor="text1"/>
          <w:lang w:val="en-US"/>
        </w:rPr>
        <w:t xml:space="preserve">packets belonging to another PDU Set (i.e. </w:t>
      </w:r>
      <w:r w:rsidR="00A80DFB">
        <w:rPr>
          <w:color w:val="000000" w:themeColor="text1"/>
          <w:lang w:val="en-US"/>
        </w:rPr>
        <w:t xml:space="preserve">Packet #4 and Packet #5 that belong to </w:t>
      </w:r>
      <w:r w:rsidR="009108DB">
        <w:rPr>
          <w:color w:val="000000" w:themeColor="text1"/>
          <w:lang w:val="en-US"/>
        </w:rPr>
        <w:t xml:space="preserve">PDU Set #2), we cannot guarantee that Packet #3 is prioritized for transmission when the UL resource is available in the lower layer. </w:t>
      </w:r>
      <w:r w:rsidR="007E191E">
        <w:rPr>
          <w:color w:val="000000" w:themeColor="text1"/>
          <w:lang w:val="en-US"/>
        </w:rPr>
        <w:t xml:space="preserve">Note that such situation of late packet arrival is even more probable if the number of packets in PDU Set #1 is large (e.g. it may take longer for the Application to output all the packets), and in many cases </w:t>
      </w:r>
      <w:r w:rsidR="00A80DFB">
        <w:rPr>
          <w:color w:val="000000" w:themeColor="text1"/>
          <w:lang w:val="en-US"/>
        </w:rPr>
        <w:t xml:space="preserve">the </w:t>
      </w:r>
      <w:r w:rsidR="007E191E">
        <w:rPr>
          <w:color w:val="000000" w:themeColor="text1"/>
          <w:lang w:val="en-US"/>
        </w:rPr>
        <w:t>larger PDU Set are typically associated to higher importance (e.g. I-Frame). Therefore, the impact of losing PDU Set #1 could be significant to the end user experience.</w:t>
      </w:r>
    </w:p>
    <w:p w14:paraId="68C6451A" w14:textId="55925F91" w:rsidR="0077101F" w:rsidRDefault="0077101F" w:rsidP="0077101F">
      <w:pPr>
        <w:jc w:val="both"/>
        <w:rPr>
          <w:b/>
          <w:bCs/>
          <w:color w:val="000000" w:themeColor="text1"/>
          <w:lang w:val="en-US"/>
        </w:rPr>
      </w:pPr>
      <w:r>
        <w:rPr>
          <w:b/>
          <w:bCs/>
          <w:color w:val="000000" w:themeColor="text1"/>
          <w:lang w:val="en-US"/>
        </w:rPr>
        <w:t>Observation 3</w:t>
      </w:r>
      <w:r w:rsidRPr="004B12F8">
        <w:rPr>
          <w:b/>
          <w:bCs/>
          <w:color w:val="000000" w:themeColor="text1"/>
          <w:lang w:val="en-US"/>
        </w:rPr>
        <w:t>:</w:t>
      </w:r>
      <w:r>
        <w:rPr>
          <w:b/>
          <w:bCs/>
          <w:color w:val="000000" w:themeColor="text1"/>
          <w:lang w:val="en-US"/>
        </w:rPr>
        <w:t xml:space="preserve"> </w:t>
      </w:r>
      <w:r w:rsidR="009108DB">
        <w:rPr>
          <w:b/>
          <w:bCs/>
          <w:color w:val="000000" w:themeColor="text1"/>
          <w:lang w:val="en-US"/>
        </w:rPr>
        <w:t>Some delay-critical packets may not be prioritized by the RLC layer, which can make a PDU Set useless to Application layer</w:t>
      </w:r>
      <w:r w:rsidR="00666C42">
        <w:rPr>
          <w:b/>
          <w:bCs/>
          <w:color w:val="000000" w:themeColor="text1"/>
          <w:lang w:val="en-US"/>
        </w:rPr>
        <w:t>,</w:t>
      </w:r>
      <w:r w:rsidR="009108DB">
        <w:rPr>
          <w:b/>
          <w:bCs/>
          <w:color w:val="000000" w:themeColor="text1"/>
          <w:lang w:val="en-US"/>
        </w:rPr>
        <w:t xml:space="preserve"> even if some packets </w:t>
      </w:r>
      <w:r w:rsidR="00666C42">
        <w:rPr>
          <w:b/>
          <w:bCs/>
          <w:color w:val="000000" w:themeColor="text1"/>
          <w:lang w:val="en-US"/>
        </w:rPr>
        <w:t xml:space="preserve">of this PDU Set </w:t>
      </w:r>
      <w:r w:rsidR="009108DB">
        <w:rPr>
          <w:b/>
          <w:bCs/>
          <w:color w:val="000000" w:themeColor="text1"/>
          <w:lang w:val="en-US"/>
        </w:rPr>
        <w:t>are already successfully delivered earlier.</w:t>
      </w:r>
    </w:p>
    <w:p w14:paraId="2B58D913" w14:textId="77777777" w:rsidR="0077101F" w:rsidRDefault="0077101F" w:rsidP="003A5414">
      <w:pPr>
        <w:jc w:val="both"/>
        <w:rPr>
          <w:color w:val="000000" w:themeColor="text1"/>
          <w:lang w:val="en-US"/>
        </w:rPr>
      </w:pPr>
    </w:p>
    <w:p w14:paraId="1EF2DAD3" w14:textId="06390F7D" w:rsidR="009108DB" w:rsidRDefault="009108DB" w:rsidP="003A5414">
      <w:pPr>
        <w:jc w:val="both"/>
        <w:rPr>
          <w:color w:val="000000" w:themeColor="text1"/>
          <w:lang w:val="en-US"/>
        </w:rPr>
      </w:pPr>
      <w:r>
        <w:rPr>
          <w:color w:val="000000" w:themeColor="text1"/>
          <w:lang w:val="en-US"/>
        </w:rPr>
        <w:t xml:space="preserve">In fact, the issues described above may be resolved by smart UE implementation, as it is up to UE to decide which packets should be submitted to the lower layer first. </w:t>
      </w:r>
      <w:r w:rsidR="00D45F0F">
        <w:rPr>
          <w:color w:val="000000" w:themeColor="text1"/>
          <w:lang w:val="en-US"/>
        </w:rPr>
        <w:t>In other words,</w:t>
      </w:r>
      <w:r>
        <w:rPr>
          <w:color w:val="000000" w:themeColor="text1"/>
          <w:lang w:val="en-US"/>
        </w:rPr>
        <w:t xml:space="preserve"> the RLC layer may be </w:t>
      </w:r>
      <w:r w:rsidR="00666C42">
        <w:rPr>
          <w:color w:val="000000" w:themeColor="text1"/>
          <w:lang w:val="en-US"/>
        </w:rPr>
        <w:t xml:space="preserve">implemented </w:t>
      </w:r>
      <w:r>
        <w:rPr>
          <w:color w:val="000000" w:themeColor="text1"/>
          <w:lang w:val="en-US"/>
        </w:rPr>
        <w:t xml:space="preserve">to intentionally </w:t>
      </w:r>
      <w:r w:rsidR="00D45F0F">
        <w:rPr>
          <w:color w:val="000000" w:themeColor="text1"/>
          <w:lang w:val="en-US"/>
        </w:rPr>
        <w:t xml:space="preserve">prioritize </w:t>
      </w:r>
      <w:r>
        <w:rPr>
          <w:color w:val="000000" w:themeColor="text1"/>
          <w:lang w:val="en-US"/>
        </w:rPr>
        <w:t xml:space="preserve">a delay-critical packet </w:t>
      </w:r>
      <w:r w:rsidR="00D45F0F">
        <w:rPr>
          <w:color w:val="000000" w:themeColor="text1"/>
          <w:lang w:val="en-US"/>
        </w:rPr>
        <w:t>over the other packets</w:t>
      </w:r>
      <w:r>
        <w:rPr>
          <w:color w:val="000000" w:themeColor="text1"/>
          <w:lang w:val="en-US"/>
        </w:rPr>
        <w:t>, even if it is late in the queue, i.e. The UE does not necessarily always process the packets based on a first-in first-out (FIFO) model.</w:t>
      </w:r>
    </w:p>
    <w:p w14:paraId="01E403A6" w14:textId="171959B3" w:rsidR="00886FEA" w:rsidRDefault="00886FEA" w:rsidP="00886FEA">
      <w:pPr>
        <w:jc w:val="both"/>
        <w:rPr>
          <w:lang w:val="en-US"/>
        </w:rPr>
      </w:pPr>
      <w:r>
        <w:rPr>
          <w:color w:val="000000" w:themeColor="text1"/>
          <w:lang w:val="en-US"/>
        </w:rPr>
        <w:t xml:space="preserve">Nevertheless, we think there are </w:t>
      </w:r>
      <w:r w:rsidR="00A80DFB">
        <w:rPr>
          <w:color w:val="000000" w:themeColor="text1"/>
          <w:lang w:val="en-US"/>
        </w:rPr>
        <w:t>scenarios</w:t>
      </w:r>
      <w:r>
        <w:rPr>
          <w:color w:val="000000" w:themeColor="text1"/>
          <w:lang w:val="en-US"/>
        </w:rPr>
        <w:t xml:space="preserve"> that cannot be solved by UE implementation when the radio bearer is configured in RLC-AM. </w:t>
      </w:r>
      <w:r>
        <w:rPr>
          <w:lang w:val="en-US"/>
        </w:rPr>
        <w:t xml:space="preserve">According to </w:t>
      </w:r>
      <w:r w:rsidR="00C047C7">
        <w:rPr>
          <w:lang w:val="en-US"/>
        </w:rPr>
        <w:t xml:space="preserve">TS 38.322 </w:t>
      </w:r>
      <w:r>
        <w:rPr>
          <w:lang w:val="en-US"/>
        </w:rPr>
        <w:t xml:space="preserve">[5], in RLC-AM the transmitter side </w:t>
      </w:r>
      <w:r w:rsidRPr="00886FEA">
        <w:rPr>
          <w:b/>
          <w:bCs/>
          <w:u w:val="single"/>
          <w:lang w:val="en-US"/>
        </w:rPr>
        <w:t>shall</w:t>
      </w:r>
      <w:r w:rsidRPr="00886FEA">
        <w:rPr>
          <w:b/>
          <w:bCs/>
          <w:lang w:val="en-US"/>
        </w:rPr>
        <w:t xml:space="preserve"> </w:t>
      </w:r>
      <w:r>
        <w:rPr>
          <w:lang w:val="en-US"/>
        </w:rPr>
        <w:t>prioritize retransmission of RLC SDUs (or segments) that have been transmitted before, over initial transmission of RLC SDUs (or segments) that have not been transmitted before.</w:t>
      </w:r>
    </w:p>
    <w:tbl>
      <w:tblPr>
        <w:tblStyle w:val="TableGrid"/>
        <w:tblW w:w="0" w:type="auto"/>
        <w:tblLook w:val="04A0" w:firstRow="1" w:lastRow="0" w:firstColumn="1" w:lastColumn="0" w:noHBand="0" w:noVBand="1"/>
      </w:tblPr>
      <w:tblGrid>
        <w:gridCol w:w="9350"/>
      </w:tblGrid>
      <w:tr w:rsidR="00886FEA" w14:paraId="648165C0" w14:textId="77777777" w:rsidTr="003A7471">
        <w:tc>
          <w:tcPr>
            <w:tcW w:w="9350" w:type="dxa"/>
          </w:tcPr>
          <w:p w14:paraId="236CB499" w14:textId="77777777" w:rsidR="00886FEA" w:rsidRPr="00A87B4B" w:rsidRDefault="00886FEA" w:rsidP="003A7471">
            <w:pPr>
              <w:pStyle w:val="Heading3"/>
              <w:numPr>
                <w:ilvl w:val="0"/>
                <w:numId w:val="0"/>
              </w:numPr>
              <w:ind w:left="720" w:hanging="720"/>
              <w:rPr>
                <w:rFonts w:eastAsia="MS Mincho"/>
              </w:rPr>
            </w:pPr>
            <w:bookmarkStart w:id="0" w:name="_Toc5722462"/>
            <w:bookmarkStart w:id="1" w:name="_Toc37462982"/>
            <w:bookmarkStart w:id="2" w:name="_Toc46502526"/>
            <w:bookmarkStart w:id="3" w:name="_Toc155999956"/>
            <w:r w:rsidRPr="00A87B4B">
              <w:rPr>
                <w:rFonts w:eastAsia="MS Mincho"/>
              </w:rPr>
              <w:lastRenderedPageBreak/>
              <w:t>5</w:t>
            </w:r>
            <w:r w:rsidRPr="00A87B4B">
              <w:t>.</w:t>
            </w:r>
            <w:r w:rsidRPr="00A87B4B">
              <w:rPr>
                <w:rFonts w:eastAsia="MS Mincho"/>
              </w:rPr>
              <w:t>2</w:t>
            </w:r>
            <w:r w:rsidRPr="00A87B4B">
              <w:t>.</w:t>
            </w:r>
            <w:r w:rsidRPr="00A87B4B">
              <w:rPr>
                <w:rFonts w:eastAsia="MS Mincho"/>
              </w:rPr>
              <w:t>3</w:t>
            </w:r>
            <w:r w:rsidRPr="00A87B4B">
              <w:tab/>
            </w:r>
            <w:r w:rsidRPr="00A87B4B">
              <w:rPr>
                <w:rFonts w:eastAsia="MS Mincho"/>
              </w:rPr>
              <w:t xml:space="preserve">AM data </w:t>
            </w:r>
            <w:proofErr w:type="gramStart"/>
            <w:r w:rsidRPr="00A87B4B">
              <w:rPr>
                <w:rFonts w:eastAsia="MS Mincho"/>
              </w:rPr>
              <w:t>transfer</w:t>
            </w:r>
            <w:bookmarkEnd w:id="0"/>
            <w:bookmarkEnd w:id="1"/>
            <w:bookmarkEnd w:id="2"/>
            <w:bookmarkEnd w:id="3"/>
            <w:proofErr w:type="gramEnd"/>
          </w:p>
          <w:p w14:paraId="1C591B64" w14:textId="77777777" w:rsidR="00886FEA" w:rsidRPr="00A87B4B" w:rsidRDefault="00886FEA" w:rsidP="003A7471">
            <w:pPr>
              <w:pStyle w:val="Heading4"/>
              <w:numPr>
                <w:ilvl w:val="0"/>
                <w:numId w:val="0"/>
              </w:numPr>
              <w:ind w:left="864" w:hanging="864"/>
              <w:rPr>
                <w:rFonts w:eastAsia="MS Mincho"/>
              </w:rPr>
            </w:pPr>
            <w:bookmarkStart w:id="4" w:name="_Toc5722463"/>
            <w:bookmarkStart w:id="5" w:name="_Toc37462983"/>
            <w:bookmarkStart w:id="6" w:name="_Toc46502527"/>
            <w:bookmarkStart w:id="7" w:name="_Toc155999957"/>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1</w:t>
            </w:r>
            <w:r w:rsidRPr="00A87B4B">
              <w:tab/>
            </w:r>
            <w:r w:rsidRPr="00A87B4B">
              <w:rPr>
                <w:rFonts w:eastAsia="MS Mincho"/>
              </w:rPr>
              <w:t xml:space="preserve">Transmit </w:t>
            </w:r>
            <w:proofErr w:type="gramStart"/>
            <w:r w:rsidRPr="00A87B4B">
              <w:rPr>
                <w:rFonts w:eastAsia="MS Mincho"/>
              </w:rPr>
              <w:t>operations</w:t>
            </w:r>
            <w:bookmarkEnd w:id="4"/>
            <w:bookmarkEnd w:id="5"/>
            <w:bookmarkEnd w:id="6"/>
            <w:bookmarkEnd w:id="7"/>
            <w:proofErr w:type="gramEnd"/>
          </w:p>
          <w:p w14:paraId="217C9296" w14:textId="77777777" w:rsidR="00886FEA" w:rsidRPr="00A87B4B" w:rsidRDefault="00886FEA" w:rsidP="003A7471">
            <w:pPr>
              <w:pStyle w:val="Heading5"/>
              <w:numPr>
                <w:ilvl w:val="0"/>
                <w:numId w:val="0"/>
              </w:numPr>
              <w:ind w:left="1008" w:hanging="1008"/>
              <w:rPr>
                <w:rFonts w:eastAsia="MS Mincho"/>
              </w:rPr>
            </w:pPr>
            <w:bookmarkStart w:id="8" w:name="_Toc5722464"/>
            <w:bookmarkStart w:id="9" w:name="_Toc37462984"/>
            <w:bookmarkStart w:id="10" w:name="_Toc46502528"/>
            <w:bookmarkStart w:id="11" w:name="_Toc155999958"/>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1.1</w:t>
            </w:r>
            <w:r w:rsidRPr="00A87B4B">
              <w:tab/>
            </w:r>
            <w:r w:rsidRPr="00A87B4B">
              <w:rPr>
                <w:rFonts w:eastAsia="MS Mincho"/>
              </w:rPr>
              <w:t>General</w:t>
            </w:r>
            <w:bookmarkEnd w:id="8"/>
            <w:bookmarkEnd w:id="9"/>
            <w:bookmarkEnd w:id="10"/>
            <w:bookmarkEnd w:id="11"/>
          </w:p>
          <w:p w14:paraId="4310545E" w14:textId="77777777" w:rsidR="00886FEA" w:rsidRPr="00101BFD" w:rsidRDefault="00886FEA" w:rsidP="003A7471">
            <w:pPr>
              <w:rPr>
                <w:bCs/>
                <w:lang w:eastAsia="ko-KR"/>
              </w:rPr>
            </w:pPr>
            <w:r w:rsidRPr="00A87B4B">
              <w:rPr>
                <w:bCs/>
                <w:lang w:eastAsia="ko-KR"/>
              </w:rPr>
              <w:t>The transmitting side of an AM RLC entity shall prioritize transmission of RLC control PDUs</w:t>
            </w:r>
            <w:r w:rsidRPr="00A87B4B">
              <w:t xml:space="preserve"> over </w:t>
            </w:r>
            <w:r w:rsidRPr="00A87B4B">
              <w:rPr>
                <w:bCs/>
                <w:lang w:eastAsia="ko-KR"/>
              </w:rPr>
              <w:t xml:space="preserve">AMD PDUs. </w:t>
            </w:r>
            <w:r w:rsidRPr="00101BFD">
              <w:rPr>
                <w:bCs/>
                <w:highlight w:val="yellow"/>
                <w:lang w:eastAsia="ko-KR"/>
              </w:rPr>
              <w:t xml:space="preserve">The transmitting side of an AM RLC entity </w:t>
            </w:r>
            <w:r w:rsidRPr="00886FEA">
              <w:rPr>
                <w:bCs/>
                <w:highlight w:val="green"/>
                <w:lang w:eastAsia="ko-KR"/>
              </w:rPr>
              <w:t>shall</w:t>
            </w:r>
            <w:r w:rsidRPr="00101BFD">
              <w:rPr>
                <w:bCs/>
                <w:highlight w:val="yellow"/>
                <w:lang w:eastAsia="ko-KR"/>
              </w:rPr>
              <w:t xml:space="preserve"> prioritize transmission of AMD PDUs containing previously transmitted RLC SDUs or RLC SDU segments over transmission of AMD PDUs containing not previously transmitted RLC SDUs or RLC SDU segments.</w:t>
            </w:r>
          </w:p>
        </w:tc>
      </w:tr>
    </w:tbl>
    <w:p w14:paraId="19EB82FC" w14:textId="53295B27" w:rsidR="009108DB" w:rsidRDefault="009108DB" w:rsidP="003A5414">
      <w:pPr>
        <w:jc w:val="both"/>
        <w:rPr>
          <w:color w:val="000000" w:themeColor="text1"/>
        </w:rPr>
      </w:pPr>
    </w:p>
    <w:p w14:paraId="773214C5" w14:textId="77777777" w:rsidR="00A80DFB" w:rsidRDefault="00886FEA" w:rsidP="003A5414">
      <w:pPr>
        <w:jc w:val="both"/>
        <w:rPr>
          <w:color w:val="000000" w:themeColor="text1"/>
        </w:rPr>
      </w:pPr>
      <w:r>
        <w:rPr>
          <w:color w:val="000000" w:themeColor="text1"/>
        </w:rPr>
        <w:t xml:space="preserve">Note that this is a mandatory behaviour as the </w:t>
      </w:r>
      <w:r w:rsidR="00666C42">
        <w:rPr>
          <w:color w:val="000000" w:themeColor="text1"/>
        </w:rPr>
        <w:t xml:space="preserve">formulation </w:t>
      </w:r>
      <w:r>
        <w:rPr>
          <w:color w:val="000000" w:themeColor="text1"/>
        </w:rPr>
        <w:t xml:space="preserve">“shall” is used in the specifications. </w:t>
      </w:r>
      <w:r w:rsidR="00D45F0F">
        <w:rPr>
          <w:color w:val="000000" w:themeColor="text1"/>
        </w:rPr>
        <w:t>Therefore</w:t>
      </w:r>
      <w:r>
        <w:rPr>
          <w:color w:val="000000" w:themeColor="text1"/>
        </w:rPr>
        <w:t xml:space="preserve">, if Packet #3 in the example of Figure 1 has just arrived, while </w:t>
      </w:r>
      <w:r w:rsidR="00666C42">
        <w:rPr>
          <w:color w:val="000000" w:themeColor="text1"/>
        </w:rPr>
        <w:t>transmission</w:t>
      </w:r>
      <w:r>
        <w:rPr>
          <w:color w:val="000000" w:themeColor="text1"/>
        </w:rPr>
        <w:t xml:space="preserve"> of Packet #4 or Packet #5 have </w:t>
      </w:r>
      <w:r w:rsidR="00666C42">
        <w:rPr>
          <w:color w:val="000000" w:themeColor="text1"/>
        </w:rPr>
        <w:t xml:space="preserve">already </w:t>
      </w:r>
      <w:r w:rsidR="00D45F0F">
        <w:rPr>
          <w:color w:val="000000" w:themeColor="text1"/>
        </w:rPr>
        <w:t xml:space="preserve">been </w:t>
      </w:r>
      <w:r w:rsidR="00666C42">
        <w:rPr>
          <w:color w:val="000000" w:themeColor="text1"/>
        </w:rPr>
        <w:t>performed previously</w:t>
      </w:r>
      <w:r>
        <w:rPr>
          <w:color w:val="000000" w:themeColor="text1"/>
        </w:rPr>
        <w:t xml:space="preserve">, the UE </w:t>
      </w:r>
      <w:r w:rsidR="00D45F0F">
        <w:rPr>
          <w:color w:val="000000" w:themeColor="text1"/>
        </w:rPr>
        <w:t xml:space="preserve">shall </w:t>
      </w:r>
      <w:r w:rsidRPr="00886FEA">
        <w:rPr>
          <w:b/>
          <w:bCs/>
          <w:color w:val="000000" w:themeColor="text1"/>
          <w:u w:val="single"/>
        </w:rPr>
        <w:t>always</w:t>
      </w:r>
      <w:r>
        <w:rPr>
          <w:color w:val="000000" w:themeColor="text1"/>
        </w:rPr>
        <w:t xml:space="preserve"> prioritize AMD PDUs corresponding to Packet #4 or Packet #5</w:t>
      </w:r>
      <w:r w:rsidR="00D45F0F">
        <w:rPr>
          <w:color w:val="000000" w:themeColor="text1"/>
        </w:rPr>
        <w:t xml:space="preserve"> even if Packet #3 is </w:t>
      </w:r>
      <w:r w:rsidR="00A80DFB">
        <w:rPr>
          <w:color w:val="000000" w:themeColor="text1"/>
        </w:rPr>
        <w:t xml:space="preserve">already </w:t>
      </w:r>
      <w:r w:rsidR="00D45F0F">
        <w:rPr>
          <w:color w:val="000000" w:themeColor="text1"/>
        </w:rPr>
        <w:t xml:space="preserve">considered </w:t>
      </w:r>
      <w:proofErr w:type="gramStart"/>
      <w:r w:rsidR="00D45F0F">
        <w:rPr>
          <w:color w:val="000000" w:themeColor="text1"/>
        </w:rPr>
        <w:t>delay-critical</w:t>
      </w:r>
      <w:proofErr w:type="gramEnd"/>
      <w:r>
        <w:rPr>
          <w:color w:val="000000" w:themeColor="text1"/>
        </w:rPr>
        <w:t xml:space="preserve">. </w:t>
      </w:r>
      <w:r w:rsidR="00666C42">
        <w:rPr>
          <w:color w:val="000000" w:themeColor="text1"/>
        </w:rPr>
        <w:t>In such cases</w:t>
      </w:r>
      <w:r>
        <w:rPr>
          <w:color w:val="000000" w:themeColor="text1"/>
        </w:rPr>
        <w:t xml:space="preserve">, the delay-based LCP that RAN2 aims to pursue in Rel-19 may not serve its purposes, as in the end the </w:t>
      </w:r>
      <w:r w:rsidR="00C047C7">
        <w:rPr>
          <w:color w:val="000000" w:themeColor="text1"/>
        </w:rPr>
        <w:t xml:space="preserve">UE still multiplexes non-delay-critical packets </w:t>
      </w:r>
      <w:r w:rsidR="00A80DFB">
        <w:rPr>
          <w:color w:val="000000" w:themeColor="text1"/>
        </w:rPr>
        <w:t xml:space="preserve">(e.g. Packet #4 or Packet #5) </w:t>
      </w:r>
      <w:r w:rsidR="00C047C7">
        <w:rPr>
          <w:color w:val="000000" w:themeColor="text1"/>
        </w:rPr>
        <w:t xml:space="preserve">from a LCH into the UL resource, </w:t>
      </w:r>
      <w:r w:rsidR="00D45F0F">
        <w:rPr>
          <w:color w:val="000000" w:themeColor="text1"/>
        </w:rPr>
        <w:t>although some delay-aware LCH adaptation</w:t>
      </w:r>
      <w:r w:rsidR="00C047C7">
        <w:rPr>
          <w:color w:val="000000" w:themeColor="text1"/>
        </w:rPr>
        <w:t xml:space="preserve"> </w:t>
      </w:r>
      <w:r w:rsidR="00D45F0F">
        <w:rPr>
          <w:color w:val="000000" w:themeColor="text1"/>
        </w:rPr>
        <w:t xml:space="preserve">has been applied, </w:t>
      </w:r>
      <w:r w:rsidR="00C047C7">
        <w:rPr>
          <w:color w:val="000000" w:themeColor="text1"/>
        </w:rPr>
        <w:t>e.g. the priority of this LCH is already increased due to the presence of delay-critical packet in the buffer.</w:t>
      </w:r>
      <w:r w:rsidR="00A8760A">
        <w:rPr>
          <w:color w:val="000000" w:themeColor="text1"/>
        </w:rPr>
        <w:t xml:space="preserve"> </w:t>
      </w:r>
    </w:p>
    <w:p w14:paraId="416D300D" w14:textId="557BC072" w:rsidR="00886FEA" w:rsidRDefault="00A8760A" w:rsidP="003A5414">
      <w:pPr>
        <w:jc w:val="both"/>
        <w:rPr>
          <w:color w:val="000000" w:themeColor="text1"/>
        </w:rPr>
      </w:pPr>
      <w:r>
        <w:rPr>
          <w:color w:val="000000" w:themeColor="text1"/>
        </w:rPr>
        <w:t>Note that such issue may become even more problematic if RAN2 also specifies schemes to enable faster RLC retransmission in Rel-19 (which has already been agreed as a direction that RAN2 will consider), where potentially any transmitted RLC SDU may be more likely to be considered for retransmission, and so there is a higher chance of head-of-line blocking for delay-critical packets that have not been transmitted</w:t>
      </w:r>
      <w:r w:rsidR="00A80DFB">
        <w:rPr>
          <w:color w:val="000000" w:themeColor="text1"/>
        </w:rPr>
        <w:t xml:space="preserve"> previously</w:t>
      </w:r>
      <w:r>
        <w:rPr>
          <w:color w:val="000000" w:themeColor="text1"/>
        </w:rPr>
        <w:t>.</w:t>
      </w:r>
    </w:p>
    <w:p w14:paraId="439DE414" w14:textId="530D7977" w:rsidR="00C047C7" w:rsidRPr="00C047C7" w:rsidRDefault="00C047C7" w:rsidP="003A5414">
      <w:pPr>
        <w:jc w:val="both"/>
        <w:rPr>
          <w:b/>
          <w:bCs/>
          <w:color w:val="000000" w:themeColor="text1"/>
          <w:lang w:val="en-US"/>
        </w:rPr>
      </w:pPr>
      <w:r>
        <w:rPr>
          <w:b/>
          <w:bCs/>
          <w:color w:val="000000" w:themeColor="text1"/>
          <w:lang w:val="en-US"/>
        </w:rPr>
        <w:t>Observation 4</w:t>
      </w:r>
      <w:r w:rsidRPr="004B12F8">
        <w:rPr>
          <w:b/>
          <w:bCs/>
          <w:color w:val="000000" w:themeColor="text1"/>
          <w:lang w:val="en-US"/>
        </w:rPr>
        <w:t>:</w:t>
      </w:r>
      <w:r>
        <w:rPr>
          <w:b/>
          <w:bCs/>
          <w:color w:val="000000" w:themeColor="text1"/>
          <w:lang w:val="en-US"/>
        </w:rPr>
        <w:t xml:space="preserve"> The delay-based LCP enhancement may become a half-baked solution due to the mandatory behavior of always prioritizing retransmission over initial transmission in RLC-AM</w:t>
      </w:r>
      <w:r w:rsidR="00A8760A">
        <w:rPr>
          <w:b/>
          <w:bCs/>
          <w:color w:val="000000" w:themeColor="text1"/>
          <w:lang w:val="en-US"/>
        </w:rPr>
        <w:t>, because we cannot guarantee that delay-critical packets are transmitted first</w:t>
      </w:r>
      <w:r>
        <w:rPr>
          <w:b/>
          <w:bCs/>
          <w:color w:val="000000" w:themeColor="text1"/>
          <w:lang w:val="en-US"/>
        </w:rPr>
        <w:t>.</w:t>
      </w:r>
    </w:p>
    <w:p w14:paraId="4E2CECF3" w14:textId="77777777" w:rsidR="009108DB" w:rsidRDefault="009108DB" w:rsidP="003A5414">
      <w:pPr>
        <w:jc w:val="both"/>
        <w:rPr>
          <w:color w:val="000000" w:themeColor="text1"/>
          <w:lang w:val="en-US"/>
        </w:rPr>
      </w:pPr>
    </w:p>
    <w:p w14:paraId="1102A401" w14:textId="3539ADB8" w:rsidR="00101BFD" w:rsidRPr="00C047C7" w:rsidRDefault="00C047C7" w:rsidP="00C047C7">
      <w:pPr>
        <w:pStyle w:val="Heading2"/>
        <w:rPr>
          <w:lang w:val="en-US"/>
        </w:rPr>
      </w:pPr>
      <w:r>
        <w:rPr>
          <w:lang w:val="en-US"/>
        </w:rPr>
        <w:t xml:space="preserve">New </w:t>
      </w:r>
      <w:r w:rsidR="00E269F3">
        <w:rPr>
          <w:lang w:val="en-US"/>
        </w:rPr>
        <w:t xml:space="preserve">Prioritization </w:t>
      </w:r>
      <w:r w:rsidR="009E1DD1">
        <w:rPr>
          <w:lang w:val="en-US"/>
        </w:rPr>
        <w:t xml:space="preserve">Mechanisms </w:t>
      </w:r>
      <w:r>
        <w:rPr>
          <w:lang w:val="en-US"/>
        </w:rPr>
        <w:t>for RLC-AM</w:t>
      </w:r>
    </w:p>
    <w:p w14:paraId="57E4A8DA" w14:textId="14DDCFCF" w:rsidR="00C047C7" w:rsidRDefault="00C047C7" w:rsidP="00E269F3">
      <w:pPr>
        <w:jc w:val="both"/>
        <w:rPr>
          <w:color w:val="000000" w:themeColor="text1"/>
          <w:lang w:val="en-US"/>
        </w:rPr>
      </w:pPr>
      <w:proofErr w:type="gramStart"/>
      <w:r>
        <w:rPr>
          <w:color w:val="000000" w:themeColor="text1"/>
          <w:lang w:val="en-US"/>
        </w:rPr>
        <w:t>In order to</w:t>
      </w:r>
      <w:proofErr w:type="gramEnd"/>
      <w:r>
        <w:rPr>
          <w:color w:val="000000" w:themeColor="text1"/>
          <w:lang w:val="en-US"/>
        </w:rPr>
        <w:t xml:space="preserve"> make sure the LCP enhancements being pursued by RAN2 in Rel-19 can </w:t>
      </w:r>
      <w:r w:rsidR="0005581F">
        <w:rPr>
          <w:color w:val="000000" w:themeColor="text1"/>
          <w:lang w:val="en-US"/>
        </w:rPr>
        <w:t>always</w:t>
      </w:r>
      <w:r>
        <w:rPr>
          <w:color w:val="000000" w:themeColor="text1"/>
          <w:lang w:val="en-US"/>
        </w:rPr>
        <w:t xml:space="preserve"> work as desired, some complementary enhancements should also </w:t>
      </w:r>
      <w:r w:rsidR="0005581F">
        <w:rPr>
          <w:color w:val="000000" w:themeColor="text1"/>
          <w:lang w:val="en-US"/>
        </w:rPr>
        <w:t xml:space="preserve">be </w:t>
      </w:r>
      <w:r>
        <w:rPr>
          <w:color w:val="000000" w:themeColor="text1"/>
          <w:lang w:val="en-US"/>
        </w:rPr>
        <w:t>introduced in the RLC layer. Specifically, we think a new (configurable) prioritization rule</w:t>
      </w:r>
      <w:r w:rsidR="0005581F">
        <w:rPr>
          <w:color w:val="000000" w:themeColor="text1"/>
          <w:lang w:val="en-US"/>
        </w:rPr>
        <w:t xml:space="preserve"> could</w:t>
      </w:r>
      <w:r>
        <w:rPr>
          <w:color w:val="000000" w:themeColor="text1"/>
          <w:lang w:val="en-US"/>
        </w:rPr>
        <w:t xml:space="preserve"> be </w:t>
      </w:r>
      <w:r w:rsidR="00434936">
        <w:rPr>
          <w:color w:val="000000" w:themeColor="text1"/>
          <w:lang w:val="en-US"/>
        </w:rPr>
        <w:t>considered for RLC-AM</w:t>
      </w:r>
      <w:r w:rsidR="00666C42">
        <w:rPr>
          <w:color w:val="000000" w:themeColor="text1"/>
          <w:lang w:val="en-US"/>
        </w:rPr>
        <w:t>. For instance,</w:t>
      </w:r>
      <w:r w:rsidR="00434936">
        <w:rPr>
          <w:color w:val="000000" w:themeColor="text1"/>
          <w:lang w:val="en-US"/>
        </w:rPr>
        <w:t xml:space="preserve"> the AMD PDUs containing </w:t>
      </w:r>
      <w:proofErr w:type="gramStart"/>
      <w:r w:rsidR="00434936">
        <w:rPr>
          <w:color w:val="000000" w:themeColor="text1"/>
          <w:lang w:val="en-US"/>
        </w:rPr>
        <w:t>delay-critical</w:t>
      </w:r>
      <w:proofErr w:type="gramEnd"/>
      <w:r w:rsidR="00434936">
        <w:rPr>
          <w:color w:val="000000" w:themeColor="text1"/>
          <w:lang w:val="en-US"/>
        </w:rPr>
        <w:t xml:space="preserve"> RLC SDUs (or segments) </w:t>
      </w:r>
      <w:r w:rsidR="00434936" w:rsidRPr="009E2A75">
        <w:rPr>
          <w:color w:val="000000" w:themeColor="text1"/>
          <w:u w:val="single"/>
          <w:lang w:val="en-US"/>
        </w:rPr>
        <w:t>can be prioritized</w:t>
      </w:r>
      <w:r w:rsidR="00434936">
        <w:rPr>
          <w:color w:val="000000" w:themeColor="text1"/>
          <w:lang w:val="en-US"/>
        </w:rPr>
        <w:t xml:space="preserve"> over other AMD PDUs, regardless of whether it has been transmitted previously or not. It is worth noting that, a RLC SDU may be considered delay-critical not just based on the remaining time still expiration of its</w:t>
      </w:r>
      <w:r w:rsidR="0005581F">
        <w:rPr>
          <w:color w:val="000000" w:themeColor="text1"/>
          <w:lang w:val="en-US"/>
        </w:rPr>
        <w:t xml:space="preserve"> own</w:t>
      </w:r>
      <w:r w:rsidR="00434936">
        <w:rPr>
          <w:color w:val="000000" w:themeColor="text1"/>
          <w:lang w:val="en-US"/>
        </w:rPr>
        <w:t xml:space="preserve"> discard timer, but also on whether it belong to a PDU Set that has at least one other packets with low remaining time.</w:t>
      </w:r>
    </w:p>
    <w:p w14:paraId="68FEEBC1" w14:textId="4FBC6AC6" w:rsidR="00C047C7" w:rsidRDefault="00434936" w:rsidP="00E269F3">
      <w:pPr>
        <w:jc w:val="both"/>
        <w:rPr>
          <w:color w:val="000000" w:themeColor="text1"/>
          <w:lang w:val="en-US"/>
        </w:rPr>
      </w:pPr>
      <w:r>
        <w:rPr>
          <w:b/>
          <w:bCs/>
          <w:color w:val="000000" w:themeColor="text1"/>
          <w:lang w:val="en-US"/>
        </w:rPr>
        <w:t>Proposal 1</w:t>
      </w:r>
      <w:r w:rsidRPr="004B12F8">
        <w:rPr>
          <w:b/>
          <w:bCs/>
          <w:color w:val="000000" w:themeColor="text1"/>
          <w:lang w:val="en-US"/>
        </w:rPr>
        <w:t>:</w:t>
      </w:r>
      <w:r>
        <w:rPr>
          <w:b/>
          <w:bCs/>
          <w:color w:val="000000" w:themeColor="text1"/>
          <w:lang w:val="en-US"/>
        </w:rPr>
        <w:t xml:space="preserve"> To complement the delay-based LCP enhancements </w:t>
      </w:r>
      <w:r w:rsidR="00666C42">
        <w:rPr>
          <w:b/>
          <w:bCs/>
          <w:color w:val="000000" w:themeColor="text1"/>
          <w:lang w:val="en-US"/>
        </w:rPr>
        <w:t xml:space="preserve">being </w:t>
      </w:r>
      <w:r>
        <w:rPr>
          <w:b/>
          <w:bCs/>
          <w:color w:val="000000" w:themeColor="text1"/>
          <w:lang w:val="en-US"/>
        </w:rPr>
        <w:t xml:space="preserve">pursued by RAN2 for Rel-19, </w:t>
      </w:r>
      <w:r w:rsidR="00666C42">
        <w:rPr>
          <w:b/>
          <w:bCs/>
          <w:color w:val="000000" w:themeColor="text1"/>
          <w:lang w:val="en-US"/>
        </w:rPr>
        <w:t xml:space="preserve">RAN2 should also consider </w:t>
      </w:r>
      <w:r>
        <w:rPr>
          <w:b/>
          <w:bCs/>
          <w:color w:val="000000" w:themeColor="text1"/>
          <w:lang w:val="en-US"/>
        </w:rPr>
        <w:t xml:space="preserve">some new prioritization </w:t>
      </w:r>
      <w:r w:rsidR="00666C42">
        <w:rPr>
          <w:b/>
          <w:bCs/>
          <w:color w:val="000000" w:themeColor="text1"/>
          <w:lang w:val="en-US"/>
        </w:rPr>
        <w:t xml:space="preserve">mechanisms </w:t>
      </w:r>
      <w:r>
        <w:rPr>
          <w:b/>
          <w:bCs/>
          <w:color w:val="000000" w:themeColor="text1"/>
          <w:lang w:val="en-US"/>
        </w:rPr>
        <w:t>for RLC-AM</w:t>
      </w:r>
      <w:r w:rsidR="00666C42">
        <w:rPr>
          <w:b/>
          <w:bCs/>
          <w:color w:val="000000" w:themeColor="text1"/>
          <w:lang w:val="en-US"/>
        </w:rPr>
        <w:t xml:space="preserve"> to make sure delay-critical packets </w:t>
      </w:r>
      <w:r w:rsidR="0005581F">
        <w:rPr>
          <w:b/>
          <w:bCs/>
          <w:color w:val="000000" w:themeColor="text1"/>
          <w:lang w:val="en-US"/>
        </w:rPr>
        <w:t xml:space="preserve">can be </w:t>
      </w:r>
      <w:r w:rsidR="00666C42">
        <w:rPr>
          <w:b/>
          <w:bCs/>
          <w:color w:val="000000" w:themeColor="text1"/>
          <w:lang w:val="en-US"/>
        </w:rPr>
        <w:t>prioritized over non-delay-critical packets</w:t>
      </w:r>
      <w:r w:rsidR="0005581F">
        <w:rPr>
          <w:b/>
          <w:bCs/>
          <w:color w:val="000000" w:themeColor="text1"/>
          <w:lang w:val="en-US"/>
        </w:rPr>
        <w:t xml:space="preserve"> if needed</w:t>
      </w:r>
      <w:r w:rsidR="00666C42">
        <w:rPr>
          <w:b/>
          <w:bCs/>
          <w:color w:val="000000" w:themeColor="text1"/>
          <w:lang w:val="en-US"/>
        </w:rPr>
        <w:t>.</w:t>
      </w:r>
    </w:p>
    <w:p w14:paraId="4CF0C903" w14:textId="77777777" w:rsidR="00E269F3" w:rsidRPr="00B06924" w:rsidRDefault="00E269F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19D25123" w14:textId="606D5F59" w:rsidR="00C91099" w:rsidRDefault="00434936" w:rsidP="00483F97">
      <w:pPr>
        <w:jc w:val="both"/>
        <w:rPr>
          <w:iCs/>
          <w:lang w:val="en-US"/>
        </w:rPr>
      </w:pPr>
      <w:r>
        <w:rPr>
          <w:iCs/>
          <w:lang w:val="en-US"/>
        </w:rPr>
        <w:t>This paper has</w:t>
      </w:r>
      <w:r w:rsidR="00F136C7">
        <w:rPr>
          <w:iCs/>
          <w:lang w:val="en-US"/>
        </w:rPr>
        <w:t xml:space="preserve"> </w:t>
      </w:r>
      <w:r w:rsidR="003D7B5C">
        <w:rPr>
          <w:iCs/>
          <w:lang w:val="en-US"/>
        </w:rPr>
        <w:t xml:space="preserve">provided some of our views </w:t>
      </w:r>
      <w:r>
        <w:rPr>
          <w:iCs/>
          <w:lang w:val="en-US"/>
        </w:rPr>
        <w:t>relating to LCP enhancements for Rel-19 XR. We have made the following observations and proposal:</w:t>
      </w:r>
    </w:p>
    <w:p w14:paraId="33E477D1" w14:textId="77777777" w:rsidR="00666C42" w:rsidRDefault="00666C42" w:rsidP="00666C42">
      <w:pPr>
        <w:jc w:val="both"/>
        <w:rPr>
          <w:b/>
          <w:bCs/>
          <w:color w:val="000000" w:themeColor="text1"/>
          <w:lang w:val="en-US"/>
        </w:rPr>
      </w:pPr>
      <w:r>
        <w:rPr>
          <w:b/>
          <w:bCs/>
          <w:color w:val="000000" w:themeColor="text1"/>
          <w:lang w:val="en-US"/>
        </w:rPr>
        <w:t>Observation 1</w:t>
      </w:r>
      <w:r w:rsidRPr="004B12F8">
        <w:rPr>
          <w:b/>
          <w:bCs/>
          <w:color w:val="000000" w:themeColor="text1"/>
          <w:lang w:val="en-US"/>
        </w:rPr>
        <w:t>:</w:t>
      </w:r>
      <w:r>
        <w:rPr>
          <w:b/>
          <w:bCs/>
          <w:color w:val="000000" w:themeColor="text1"/>
          <w:lang w:val="en-US"/>
        </w:rPr>
        <w:t xml:space="preserve"> RAN2 does not assume that UL packets always arrive in UE buffer in-sequence. </w:t>
      </w:r>
    </w:p>
    <w:p w14:paraId="091952EB" w14:textId="77777777" w:rsidR="00D907E0" w:rsidRDefault="00D907E0" w:rsidP="00D907E0">
      <w:pPr>
        <w:jc w:val="both"/>
        <w:rPr>
          <w:b/>
          <w:bCs/>
          <w:color w:val="000000" w:themeColor="text1"/>
          <w:lang w:val="en-US"/>
        </w:rPr>
      </w:pPr>
      <w:r>
        <w:rPr>
          <w:b/>
          <w:bCs/>
          <w:color w:val="000000" w:themeColor="text1"/>
          <w:lang w:val="en-US"/>
        </w:rPr>
        <w:lastRenderedPageBreak/>
        <w:t>Observation 2</w:t>
      </w:r>
      <w:r w:rsidRPr="004B12F8">
        <w:rPr>
          <w:b/>
          <w:bCs/>
          <w:color w:val="000000" w:themeColor="text1"/>
          <w:lang w:val="en-US"/>
        </w:rPr>
        <w:t>:</w:t>
      </w:r>
      <w:r>
        <w:rPr>
          <w:b/>
          <w:bCs/>
          <w:color w:val="000000" w:themeColor="text1"/>
          <w:lang w:val="en-US"/>
        </w:rPr>
        <w:t xml:space="preserve"> With considerations of PDU Set discarding, a newly arrived packet may immediately be considered as delay-critical if at least one other packet belonging to the same PDU Set has a low remaining time.</w:t>
      </w:r>
    </w:p>
    <w:p w14:paraId="3B474BA6" w14:textId="77777777" w:rsidR="00666C42" w:rsidRDefault="00666C42" w:rsidP="00666C42">
      <w:pPr>
        <w:jc w:val="both"/>
        <w:rPr>
          <w:b/>
          <w:bCs/>
          <w:color w:val="000000" w:themeColor="text1"/>
          <w:lang w:val="en-US"/>
        </w:rPr>
      </w:pPr>
      <w:r>
        <w:rPr>
          <w:b/>
          <w:bCs/>
          <w:color w:val="000000" w:themeColor="text1"/>
          <w:lang w:val="en-US"/>
        </w:rPr>
        <w:t>Observation 3</w:t>
      </w:r>
      <w:r w:rsidRPr="004B12F8">
        <w:rPr>
          <w:b/>
          <w:bCs/>
          <w:color w:val="000000" w:themeColor="text1"/>
          <w:lang w:val="en-US"/>
        </w:rPr>
        <w:t>:</w:t>
      </w:r>
      <w:r>
        <w:rPr>
          <w:b/>
          <w:bCs/>
          <w:color w:val="000000" w:themeColor="text1"/>
          <w:lang w:val="en-US"/>
        </w:rPr>
        <w:t xml:space="preserve"> Some delay-critical packets may not be prioritized by the RLC layer, which can make a PDU Set useless to Application layer, even if some packets of this PDU Set are already successfully delivered earlier.</w:t>
      </w:r>
    </w:p>
    <w:p w14:paraId="0E16D0C9" w14:textId="1DBEA14C" w:rsidR="00434936" w:rsidRDefault="00434936" w:rsidP="00434936">
      <w:pPr>
        <w:jc w:val="both"/>
        <w:rPr>
          <w:b/>
          <w:bCs/>
          <w:color w:val="000000" w:themeColor="text1"/>
          <w:lang w:val="en-US"/>
        </w:rPr>
      </w:pPr>
      <w:r>
        <w:rPr>
          <w:b/>
          <w:bCs/>
          <w:color w:val="000000" w:themeColor="text1"/>
          <w:lang w:val="en-US"/>
        </w:rPr>
        <w:t>Observation 4</w:t>
      </w:r>
      <w:r w:rsidRPr="004B12F8">
        <w:rPr>
          <w:b/>
          <w:bCs/>
          <w:color w:val="000000" w:themeColor="text1"/>
          <w:lang w:val="en-US"/>
        </w:rPr>
        <w:t>:</w:t>
      </w:r>
      <w:r>
        <w:rPr>
          <w:b/>
          <w:bCs/>
          <w:color w:val="000000" w:themeColor="text1"/>
          <w:lang w:val="en-US"/>
        </w:rPr>
        <w:t xml:space="preserve"> The delay-based LCP enhancement may become a half-baked solution due to the mandatory behavior of always prioritizing retransmission over initial transmission in RLC-AM</w:t>
      </w:r>
      <w:r w:rsidR="00A8760A">
        <w:rPr>
          <w:b/>
          <w:bCs/>
          <w:color w:val="000000" w:themeColor="text1"/>
          <w:lang w:val="en-US"/>
        </w:rPr>
        <w:t>, because we cannot guarantee that delay-critical packets are transmitted first</w:t>
      </w:r>
      <w:r>
        <w:rPr>
          <w:b/>
          <w:bCs/>
          <w:color w:val="000000" w:themeColor="text1"/>
          <w:lang w:val="en-US"/>
        </w:rPr>
        <w:t>.</w:t>
      </w:r>
    </w:p>
    <w:p w14:paraId="5F332026" w14:textId="77777777" w:rsidR="00434936" w:rsidRPr="00C047C7" w:rsidRDefault="00434936" w:rsidP="00434936">
      <w:pPr>
        <w:jc w:val="both"/>
        <w:rPr>
          <w:b/>
          <w:bCs/>
          <w:color w:val="000000" w:themeColor="text1"/>
          <w:lang w:val="en-US"/>
        </w:rPr>
      </w:pPr>
    </w:p>
    <w:p w14:paraId="145DE44F" w14:textId="77777777" w:rsidR="0005581F" w:rsidRDefault="0005581F" w:rsidP="0005581F">
      <w:pPr>
        <w:jc w:val="both"/>
        <w:rPr>
          <w:color w:val="000000" w:themeColor="text1"/>
          <w:lang w:val="en-US"/>
        </w:rPr>
      </w:pPr>
      <w:r>
        <w:rPr>
          <w:b/>
          <w:bCs/>
          <w:color w:val="000000" w:themeColor="text1"/>
          <w:lang w:val="en-US"/>
        </w:rPr>
        <w:t>Proposal 1</w:t>
      </w:r>
      <w:r w:rsidRPr="004B12F8">
        <w:rPr>
          <w:b/>
          <w:bCs/>
          <w:color w:val="000000" w:themeColor="text1"/>
          <w:lang w:val="en-US"/>
        </w:rPr>
        <w:t>:</w:t>
      </w:r>
      <w:r>
        <w:rPr>
          <w:b/>
          <w:bCs/>
          <w:color w:val="000000" w:themeColor="text1"/>
          <w:lang w:val="en-US"/>
        </w:rPr>
        <w:t xml:space="preserve"> To complement the delay-based LCP enhancements being pursued by RAN2 for Rel-19, RAN2 should also consider some new prioritization mechanisms for RLC-AM to make sure delay-critical packets can be prioritized over non-delay-critical packets if needed.</w:t>
      </w:r>
    </w:p>
    <w:p w14:paraId="794AC223" w14:textId="77777777" w:rsidR="001C3088" w:rsidRPr="00434936"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33FB80B6" w14:textId="7F737CD1" w:rsidR="00FF4698" w:rsidRDefault="00E24506" w:rsidP="003D7B5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10A3FAF8" w14:textId="559C2C1B" w:rsidR="00434936" w:rsidRDefault="00434936" w:rsidP="003D7B5C">
      <w:pPr>
        <w:numPr>
          <w:ilvl w:val="0"/>
          <w:numId w:val="26"/>
        </w:numPr>
        <w:overflowPunct w:val="0"/>
        <w:autoSpaceDE w:val="0"/>
        <w:autoSpaceDN w:val="0"/>
        <w:adjustRightInd w:val="0"/>
        <w:spacing w:before="100" w:beforeAutospacing="1" w:after="100" w:afterAutospacing="1"/>
        <w:ind w:left="562" w:hanging="562"/>
        <w:textAlignment w:val="baseline"/>
      </w:pPr>
      <w:r>
        <w:t>3GPP RAN2 #125bis Chair’s Notes, Changsha, China, April 2024.</w:t>
      </w:r>
    </w:p>
    <w:p w14:paraId="4A7B4DD0" w14:textId="4D9D3293" w:rsidR="00434936" w:rsidRDefault="00434936" w:rsidP="00434936">
      <w:pPr>
        <w:numPr>
          <w:ilvl w:val="0"/>
          <w:numId w:val="26"/>
        </w:numPr>
        <w:overflowPunct w:val="0"/>
        <w:autoSpaceDE w:val="0"/>
        <w:autoSpaceDN w:val="0"/>
        <w:adjustRightInd w:val="0"/>
        <w:spacing w:before="100" w:beforeAutospacing="1" w:after="100" w:afterAutospacing="1"/>
        <w:ind w:left="562" w:hanging="562"/>
        <w:textAlignment w:val="baseline"/>
      </w:pPr>
      <w:r>
        <w:t>3GPP RAN2 #121 Chair’s Notes, Athens, Greece, Feb. 2023.</w:t>
      </w:r>
    </w:p>
    <w:p w14:paraId="7C19B8F9" w14:textId="20C3EA70" w:rsidR="006557F9" w:rsidRDefault="006557F9" w:rsidP="006557F9">
      <w:pPr>
        <w:numPr>
          <w:ilvl w:val="0"/>
          <w:numId w:val="26"/>
        </w:numPr>
        <w:overflowPunct w:val="0"/>
        <w:autoSpaceDE w:val="0"/>
        <w:autoSpaceDN w:val="0"/>
        <w:adjustRightInd w:val="0"/>
        <w:spacing w:before="100" w:beforeAutospacing="1" w:after="100" w:afterAutospacing="1"/>
        <w:ind w:left="562" w:hanging="562"/>
        <w:textAlignment w:val="baseline"/>
      </w:pPr>
      <w:r>
        <w:t>3GPP TS 38.323, V18.1.0, April 2024.</w:t>
      </w:r>
    </w:p>
    <w:p w14:paraId="189A19C5" w14:textId="3A202428" w:rsidR="006557F9" w:rsidRDefault="00465370" w:rsidP="006557F9">
      <w:pPr>
        <w:numPr>
          <w:ilvl w:val="0"/>
          <w:numId w:val="26"/>
        </w:numPr>
        <w:overflowPunct w:val="0"/>
        <w:autoSpaceDE w:val="0"/>
        <w:autoSpaceDN w:val="0"/>
        <w:adjustRightInd w:val="0"/>
        <w:spacing w:before="100" w:beforeAutospacing="1" w:after="100" w:afterAutospacing="1"/>
        <w:ind w:left="562" w:hanging="562"/>
        <w:textAlignment w:val="baseline"/>
      </w:pPr>
      <w:r>
        <w:t>3GPP TS 38.322</w:t>
      </w:r>
      <w:r w:rsidR="008040FC">
        <w:t>, V18.0.0, January 2024.</w:t>
      </w:r>
    </w:p>
    <w:sectPr w:rsidR="006557F9" w:rsidSect="00AB63F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6BC6" w14:textId="77777777" w:rsidR="00AB63F8" w:rsidRDefault="00AB63F8">
      <w:r>
        <w:separator/>
      </w:r>
    </w:p>
  </w:endnote>
  <w:endnote w:type="continuationSeparator" w:id="0">
    <w:p w14:paraId="03B831F8" w14:textId="77777777" w:rsidR="00AB63F8" w:rsidRDefault="00AB63F8">
      <w:r>
        <w:continuationSeparator/>
      </w:r>
    </w:p>
  </w:endnote>
  <w:endnote w:type="continuationNotice" w:id="1">
    <w:p w14:paraId="5766D0E7" w14:textId="77777777" w:rsidR="00AB63F8" w:rsidRDefault="00AB6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94D8B" w14:textId="77777777" w:rsidR="00AB63F8" w:rsidRDefault="00AB63F8">
      <w:r>
        <w:separator/>
      </w:r>
    </w:p>
  </w:footnote>
  <w:footnote w:type="continuationSeparator" w:id="0">
    <w:p w14:paraId="41406E91" w14:textId="77777777" w:rsidR="00AB63F8" w:rsidRDefault="00AB63F8">
      <w:r>
        <w:continuationSeparator/>
      </w:r>
    </w:p>
  </w:footnote>
  <w:footnote w:type="continuationNotice" w:id="1">
    <w:p w14:paraId="79DEBFD1" w14:textId="77777777" w:rsidR="00AB63F8" w:rsidRDefault="00AB63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7"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0"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5"/>
  </w:num>
  <w:num w:numId="2" w16cid:durableId="1464886471">
    <w:abstractNumId w:val="0"/>
  </w:num>
  <w:num w:numId="3" w16cid:durableId="6106756">
    <w:abstractNumId w:val="1"/>
  </w:num>
  <w:num w:numId="4" w16cid:durableId="9181927">
    <w:abstractNumId w:val="2"/>
  </w:num>
  <w:num w:numId="5" w16cid:durableId="189296478">
    <w:abstractNumId w:val="79"/>
  </w:num>
  <w:num w:numId="6" w16cid:durableId="216478951">
    <w:abstractNumId w:val="3"/>
  </w:num>
  <w:num w:numId="7" w16cid:durableId="2145732921">
    <w:abstractNumId w:val="4"/>
  </w:num>
  <w:num w:numId="8" w16cid:durableId="910503920">
    <w:abstractNumId w:val="28"/>
  </w:num>
  <w:num w:numId="9" w16cid:durableId="418721023">
    <w:abstractNumId w:val="67"/>
  </w:num>
  <w:num w:numId="10" w16cid:durableId="701636600">
    <w:abstractNumId w:val="49"/>
  </w:num>
  <w:num w:numId="11" w16cid:durableId="1130325448">
    <w:abstractNumId w:val="20"/>
  </w:num>
  <w:num w:numId="12" w16cid:durableId="1997687803">
    <w:abstractNumId w:val="45"/>
  </w:num>
  <w:num w:numId="13" w16cid:durableId="1749767913">
    <w:abstractNumId w:val="72"/>
  </w:num>
  <w:num w:numId="14" w16cid:durableId="1287271592">
    <w:abstractNumId w:val="7"/>
  </w:num>
  <w:num w:numId="15" w16cid:durableId="1065492308">
    <w:abstractNumId w:val="16"/>
  </w:num>
  <w:num w:numId="16" w16cid:durableId="1691565340">
    <w:abstractNumId w:val="38"/>
  </w:num>
  <w:num w:numId="17" w16cid:durableId="1527668550">
    <w:abstractNumId w:val="22"/>
  </w:num>
  <w:num w:numId="18" w16cid:durableId="113863268">
    <w:abstractNumId w:val="13"/>
  </w:num>
  <w:num w:numId="19" w16cid:durableId="659583198">
    <w:abstractNumId w:val="53"/>
  </w:num>
  <w:num w:numId="20" w16cid:durableId="1308317274">
    <w:abstractNumId w:val="34"/>
  </w:num>
  <w:num w:numId="21" w16cid:durableId="1576550474">
    <w:abstractNumId w:val="25"/>
  </w:num>
  <w:num w:numId="22" w16cid:durableId="235358636">
    <w:abstractNumId w:val="36"/>
  </w:num>
  <w:num w:numId="23" w16cid:durableId="97602813">
    <w:abstractNumId w:val="64"/>
  </w:num>
  <w:num w:numId="24" w16cid:durableId="710617151">
    <w:abstractNumId w:val="66"/>
  </w:num>
  <w:num w:numId="25" w16cid:durableId="1384014814">
    <w:abstractNumId w:val="35"/>
  </w:num>
  <w:num w:numId="26" w16cid:durableId="912855578">
    <w:abstractNumId w:val="6"/>
  </w:num>
  <w:num w:numId="27" w16cid:durableId="1431848407">
    <w:abstractNumId w:val="69"/>
  </w:num>
  <w:num w:numId="28" w16cid:durableId="1499610725">
    <w:abstractNumId w:val="8"/>
  </w:num>
  <w:num w:numId="29" w16cid:durableId="1731878760">
    <w:abstractNumId w:val="61"/>
  </w:num>
  <w:num w:numId="30" w16cid:durableId="1642735486">
    <w:abstractNumId w:val="48"/>
  </w:num>
  <w:num w:numId="31" w16cid:durableId="49812754">
    <w:abstractNumId w:val="21"/>
  </w:num>
  <w:num w:numId="32" w16cid:durableId="1123622218">
    <w:abstractNumId w:val="63"/>
  </w:num>
  <w:num w:numId="33" w16cid:durableId="1913348842">
    <w:abstractNumId w:val="73"/>
  </w:num>
  <w:num w:numId="34" w16cid:durableId="616252452">
    <w:abstractNumId w:val="58"/>
  </w:num>
  <w:num w:numId="35" w16cid:durableId="1878852805">
    <w:abstractNumId w:val="41"/>
  </w:num>
  <w:num w:numId="36" w16cid:durableId="486896589">
    <w:abstractNumId w:val="46"/>
  </w:num>
  <w:num w:numId="37" w16cid:durableId="279000458">
    <w:abstractNumId w:val="39"/>
  </w:num>
  <w:num w:numId="38" w16cid:durableId="2066174909">
    <w:abstractNumId w:val="71"/>
  </w:num>
  <w:num w:numId="39" w16cid:durableId="1625572420">
    <w:abstractNumId w:val="32"/>
  </w:num>
  <w:num w:numId="40" w16cid:durableId="194776442">
    <w:abstractNumId w:val="77"/>
  </w:num>
  <w:num w:numId="41" w16cid:durableId="1049039292">
    <w:abstractNumId w:val="9"/>
  </w:num>
  <w:num w:numId="42" w16cid:durableId="1748335123">
    <w:abstractNumId w:val="80"/>
  </w:num>
  <w:num w:numId="43" w16cid:durableId="324863305">
    <w:abstractNumId w:val="78"/>
  </w:num>
  <w:num w:numId="44" w16cid:durableId="87776830">
    <w:abstractNumId w:val="42"/>
  </w:num>
  <w:num w:numId="45" w16cid:durableId="116878813">
    <w:abstractNumId w:val="5"/>
  </w:num>
  <w:num w:numId="46" w16cid:durableId="1556234868">
    <w:abstractNumId w:val="26"/>
  </w:num>
  <w:num w:numId="47" w16cid:durableId="1344823590">
    <w:abstractNumId w:val="50"/>
  </w:num>
  <w:num w:numId="48" w16cid:durableId="49882736">
    <w:abstractNumId w:val="44"/>
  </w:num>
  <w:num w:numId="49" w16cid:durableId="749424918">
    <w:abstractNumId w:val="82"/>
  </w:num>
  <w:num w:numId="50" w16cid:durableId="351305233">
    <w:abstractNumId w:val="31"/>
  </w:num>
  <w:num w:numId="51" w16cid:durableId="2141918983">
    <w:abstractNumId w:val="23"/>
  </w:num>
  <w:num w:numId="52" w16cid:durableId="2018117002">
    <w:abstractNumId w:val="27"/>
  </w:num>
  <w:num w:numId="53" w16cid:durableId="291324115">
    <w:abstractNumId w:val="55"/>
  </w:num>
  <w:num w:numId="54" w16cid:durableId="1799448085">
    <w:abstractNumId w:val="74"/>
  </w:num>
  <w:num w:numId="55" w16cid:durableId="463668016">
    <w:abstractNumId w:val="68"/>
  </w:num>
  <w:num w:numId="56" w16cid:durableId="1997105538">
    <w:abstractNumId w:val="47"/>
  </w:num>
  <w:num w:numId="57" w16cid:durableId="965549377">
    <w:abstractNumId w:val="76"/>
  </w:num>
  <w:num w:numId="58" w16cid:durableId="38669279">
    <w:abstractNumId w:val="17"/>
  </w:num>
  <w:num w:numId="59" w16cid:durableId="1349714082">
    <w:abstractNumId w:val="60"/>
  </w:num>
  <w:num w:numId="60" w16cid:durableId="735905483">
    <w:abstractNumId w:val="57"/>
  </w:num>
  <w:num w:numId="61" w16cid:durableId="749082821">
    <w:abstractNumId w:val="40"/>
  </w:num>
  <w:num w:numId="62" w16cid:durableId="1025012730">
    <w:abstractNumId w:val="10"/>
  </w:num>
  <w:num w:numId="63" w16cid:durableId="1496607560">
    <w:abstractNumId w:val="43"/>
  </w:num>
  <w:num w:numId="64" w16cid:durableId="1776901223">
    <w:abstractNumId w:val="37"/>
  </w:num>
  <w:num w:numId="65" w16cid:durableId="284581932">
    <w:abstractNumId w:val="54"/>
  </w:num>
  <w:num w:numId="66" w16cid:durableId="367027988">
    <w:abstractNumId w:val="52"/>
  </w:num>
  <w:num w:numId="67" w16cid:durableId="1409307424">
    <w:abstractNumId w:val="18"/>
  </w:num>
  <w:num w:numId="68" w16cid:durableId="1999528796">
    <w:abstractNumId w:val="12"/>
  </w:num>
  <w:num w:numId="69" w16cid:durableId="1645889120">
    <w:abstractNumId w:val="30"/>
  </w:num>
  <w:num w:numId="70" w16cid:durableId="1767649369">
    <w:abstractNumId w:val="15"/>
  </w:num>
  <w:num w:numId="71" w16cid:durableId="818034850">
    <w:abstractNumId w:val="14"/>
  </w:num>
  <w:num w:numId="72" w16cid:durableId="1330791886">
    <w:abstractNumId w:val="33"/>
  </w:num>
  <w:num w:numId="73" w16cid:durableId="1603295543">
    <w:abstractNumId w:val="19"/>
  </w:num>
  <w:num w:numId="74" w16cid:durableId="1568303498">
    <w:abstractNumId w:val="29"/>
  </w:num>
  <w:num w:numId="75" w16cid:durableId="107507505">
    <w:abstractNumId w:val="70"/>
  </w:num>
  <w:num w:numId="76" w16cid:durableId="2092894366">
    <w:abstractNumId w:val="56"/>
  </w:num>
  <w:num w:numId="77" w16cid:durableId="653143001">
    <w:abstractNumId w:val="65"/>
  </w:num>
  <w:num w:numId="78" w16cid:durableId="742261816">
    <w:abstractNumId w:val="11"/>
  </w:num>
  <w:num w:numId="79" w16cid:durableId="1033002455">
    <w:abstractNumId w:val="24"/>
  </w:num>
  <w:num w:numId="80" w16cid:durableId="1146320396">
    <w:abstractNumId w:val="62"/>
  </w:num>
  <w:num w:numId="81" w16cid:durableId="1524440679">
    <w:abstractNumId w:val="81"/>
  </w:num>
  <w:num w:numId="82" w16cid:durableId="1359043264">
    <w:abstractNumId w:val="51"/>
  </w:num>
  <w:num w:numId="83" w16cid:durableId="587806877">
    <w:abstractNumId w:val="5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581F"/>
    <w:rsid w:val="00056479"/>
    <w:rsid w:val="0005666B"/>
    <w:rsid w:val="00056E6D"/>
    <w:rsid w:val="00057D04"/>
    <w:rsid w:val="00060605"/>
    <w:rsid w:val="00061617"/>
    <w:rsid w:val="00061839"/>
    <w:rsid w:val="00061BAD"/>
    <w:rsid w:val="000621E1"/>
    <w:rsid w:val="0006429E"/>
    <w:rsid w:val="00064793"/>
    <w:rsid w:val="00065406"/>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BFD"/>
    <w:rsid w:val="00101E5C"/>
    <w:rsid w:val="00101FC7"/>
    <w:rsid w:val="001027C5"/>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4D8F"/>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538"/>
    <w:rsid w:val="00185A6A"/>
    <w:rsid w:val="00185FE3"/>
    <w:rsid w:val="001862D5"/>
    <w:rsid w:val="001863E7"/>
    <w:rsid w:val="00186BCD"/>
    <w:rsid w:val="001871DE"/>
    <w:rsid w:val="00187B0B"/>
    <w:rsid w:val="001907EE"/>
    <w:rsid w:val="001912C3"/>
    <w:rsid w:val="00191D6A"/>
    <w:rsid w:val="00191EA7"/>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39AC"/>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4652"/>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A0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0A9"/>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768"/>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B7"/>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79E"/>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5A2"/>
    <w:rsid w:val="003E55F0"/>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936"/>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C95"/>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1E98"/>
    <w:rsid w:val="005123A0"/>
    <w:rsid w:val="005125C0"/>
    <w:rsid w:val="00512C43"/>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50331"/>
    <w:rsid w:val="00551074"/>
    <w:rsid w:val="0055118D"/>
    <w:rsid w:val="005511E6"/>
    <w:rsid w:val="00552375"/>
    <w:rsid w:val="00554187"/>
    <w:rsid w:val="005556C1"/>
    <w:rsid w:val="00555828"/>
    <w:rsid w:val="0055693D"/>
    <w:rsid w:val="00556E87"/>
    <w:rsid w:val="0055727B"/>
    <w:rsid w:val="00557B9C"/>
    <w:rsid w:val="0056040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AC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97E"/>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7F9"/>
    <w:rsid w:val="00656910"/>
    <w:rsid w:val="006570BF"/>
    <w:rsid w:val="006607A4"/>
    <w:rsid w:val="00661017"/>
    <w:rsid w:val="00661907"/>
    <w:rsid w:val="00662D2F"/>
    <w:rsid w:val="00663E03"/>
    <w:rsid w:val="006640CA"/>
    <w:rsid w:val="0066567D"/>
    <w:rsid w:val="006658FF"/>
    <w:rsid w:val="00665BE2"/>
    <w:rsid w:val="0066696C"/>
    <w:rsid w:val="00666C42"/>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3638"/>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2D5"/>
    <w:rsid w:val="00693746"/>
    <w:rsid w:val="006939E7"/>
    <w:rsid w:val="006954D4"/>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3C88"/>
    <w:rsid w:val="006D4A3A"/>
    <w:rsid w:val="006D541B"/>
    <w:rsid w:val="006E021A"/>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B49"/>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1D59"/>
    <w:rsid w:val="0071428E"/>
    <w:rsid w:val="007143FA"/>
    <w:rsid w:val="00714651"/>
    <w:rsid w:val="007158D8"/>
    <w:rsid w:val="00715B05"/>
    <w:rsid w:val="00716702"/>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C2B"/>
    <w:rsid w:val="00761D45"/>
    <w:rsid w:val="00761DDB"/>
    <w:rsid w:val="007629ED"/>
    <w:rsid w:val="00762ADA"/>
    <w:rsid w:val="00763905"/>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101F"/>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235"/>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191E"/>
    <w:rsid w:val="007E1C7A"/>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941"/>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C9A"/>
    <w:rsid w:val="00815D6E"/>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6FEA"/>
    <w:rsid w:val="00887317"/>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1C41"/>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C7761"/>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4B1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8DB"/>
    <w:rsid w:val="00910B4F"/>
    <w:rsid w:val="00910EB2"/>
    <w:rsid w:val="009112CE"/>
    <w:rsid w:val="009115A2"/>
    <w:rsid w:val="00911C40"/>
    <w:rsid w:val="0091262A"/>
    <w:rsid w:val="00912B9D"/>
    <w:rsid w:val="00912D82"/>
    <w:rsid w:val="009138B9"/>
    <w:rsid w:val="00913F54"/>
    <w:rsid w:val="009159AA"/>
    <w:rsid w:val="00915AA8"/>
    <w:rsid w:val="00916176"/>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418"/>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1DD1"/>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4E8"/>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C32"/>
    <w:rsid w:val="00A71D48"/>
    <w:rsid w:val="00A72A47"/>
    <w:rsid w:val="00A72DEE"/>
    <w:rsid w:val="00A733AE"/>
    <w:rsid w:val="00A73C60"/>
    <w:rsid w:val="00A74903"/>
    <w:rsid w:val="00A74FA3"/>
    <w:rsid w:val="00A75007"/>
    <w:rsid w:val="00A76A64"/>
    <w:rsid w:val="00A76D16"/>
    <w:rsid w:val="00A7714B"/>
    <w:rsid w:val="00A77630"/>
    <w:rsid w:val="00A80DFB"/>
    <w:rsid w:val="00A813AB"/>
    <w:rsid w:val="00A81E50"/>
    <w:rsid w:val="00A82346"/>
    <w:rsid w:val="00A839C0"/>
    <w:rsid w:val="00A8425D"/>
    <w:rsid w:val="00A843C9"/>
    <w:rsid w:val="00A84CBC"/>
    <w:rsid w:val="00A84FFA"/>
    <w:rsid w:val="00A851A8"/>
    <w:rsid w:val="00A8760A"/>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3F8"/>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671F"/>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703"/>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5554E"/>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3A57"/>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7C7"/>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60D"/>
    <w:rsid w:val="00C23A93"/>
    <w:rsid w:val="00C24650"/>
    <w:rsid w:val="00C25583"/>
    <w:rsid w:val="00C2584A"/>
    <w:rsid w:val="00C261EE"/>
    <w:rsid w:val="00C276E9"/>
    <w:rsid w:val="00C27992"/>
    <w:rsid w:val="00C30CAF"/>
    <w:rsid w:val="00C3101C"/>
    <w:rsid w:val="00C316E9"/>
    <w:rsid w:val="00C31A06"/>
    <w:rsid w:val="00C31B61"/>
    <w:rsid w:val="00C326FE"/>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C14"/>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28D"/>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06B2"/>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08D"/>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5F0F"/>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7E0"/>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6E09"/>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029"/>
    <w:rsid w:val="00E21C13"/>
    <w:rsid w:val="00E24226"/>
    <w:rsid w:val="00E24433"/>
    <w:rsid w:val="00E24506"/>
    <w:rsid w:val="00E2457D"/>
    <w:rsid w:val="00E24FF8"/>
    <w:rsid w:val="00E255FF"/>
    <w:rsid w:val="00E25D02"/>
    <w:rsid w:val="00E2635C"/>
    <w:rsid w:val="00E26894"/>
    <w:rsid w:val="00E269F3"/>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071"/>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18A8"/>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83</TotalTime>
  <Pages>6</Pages>
  <Words>2231</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9</cp:revision>
  <dcterms:created xsi:type="dcterms:W3CDTF">2024-05-08T08:06:00Z</dcterms:created>
  <dcterms:modified xsi:type="dcterms:W3CDTF">2024-05-09T10:36:00Z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